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
        <w:tblW w:w="14174" w:type="dxa"/>
        <w:tblInd w:w="0" w:type="dxa"/>
        <w:tblLayout w:type="fixed"/>
        <w:tblLook w:val="0400" w:firstRow="0" w:lastRow="0" w:firstColumn="0" w:lastColumn="0" w:noHBand="0" w:noVBand="1"/>
      </w:tblPr>
      <w:tblGrid>
        <w:gridCol w:w="7087"/>
        <w:gridCol w:w="7087"/>
      </w:tblGrid>
      <w:tr w:rsidR="005F1F87" w:rsidRPr="005F1F87" w14:paraId="0074AE14" w14:textId="77777777" w:rsidTr="00D1155A">
        <w:trPr>
          <w:trHeight w:val="1349"/>
        </w:trPr>
        <w:tc>
          <w:tcPr>
            <w:tcW w:w="7087" w:type="dxa"/>
          </w:tcPr>
          <w:p w14:paraId="0074AE0E" w14:textId="230AA937" w:rsidR="00773169" w:rsidRPr="005F1F87" w:rsidRDefault="00C74175" w:rsidP="000F57D3">
            <w:pPr>
              <w:spacing w:before="80" w:after="80" w:line="320" w:lineRule="auto"/>
              <w:jc w:val="center"/>
              <w:rPr>
                <w:rFonts w:ascii="Times New Roman" w:eastAsia="Times New Roman" w:hAnsi="Times New Roman" w:cs="Times New Roman"/>
                <w:b/>
                <w:bCs/>
                <w:sz w:val="26"/>
                <w:szCs w:val="26"/>
              </w:rPr>
            </w:pPr>
            <w:r w:rsidRPr="005F1F87">
              <w:rPr>
                <w:b/>
                <w:bCs/>
                <w:noProof/>
                <w:sz w:val="26"/>
                <w:szCs w:val="26"/>
                <w:lang w:val="en-US"/>
              </w:rPr>
              <mc:AlternateContent>
                <mc:Choice Requires="wps">
                  <w:drawing>
                    <wp:anchor distT="0" distB="0" distL="114300" distR="114300" simplePos="0" relativeHeight="251659264" behindDoc="0" locked="0" layoutInCell="1" allowOverlap="1" wp14:anchorId="6B0A6165" wp14:editId="4C9950F7">
                      <wp:simplePos x="0" y="0"/>
                      <wp:positionH relativeFrom="column">
                        <wp:posOffset>1887474</wp:posOffset>
                      </wp:positionH>
                      <wp:positionV relativeFrom="paragraph">
                        <wp:posOffset>298958</wp:posOffset>
                      </wp:positionV>
                      <wp:extent cx="580517" cy="0"/>
                      <wp:effectExtent l="0" t="0" r="0" b="0"/>
                      <wp:wrapNone/>
                      <wp:docPr id="1152924766" name="Straight Connector 3"/>
                      <wp:cNvGraphicFramePr/>
                      <a:graphic xmlns:a="http://schemas.openxmlformats.org/drawingml/2006/main">
                        <a:graphicData uri="http://schemas.microsoft.com/office/word/2010/wordprocessingShape">
                          <wps:wsp>
                            <wps:cNvCnPr/>
                            <wps:spPr>
                              <a:xfrm>
                                <a:off x="0" y="0"/>
                                <a:ext cx="580517"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oel="http://schemas.microsoft.com/office/2019/extlst" xmlns:w16du="http://schemas.microsoft.com/office/word/2023/wordml/word16du" xmlns:w16sdtdh="http://schemas.microsoft.com/office/word/2020/wordml/sdtdatahash" xmlns:w16sdtfl="http://schemas.microsoft.com/office/word/2024/wordml/sdtformatlo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FC52E9" id="Straight Connector 3"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8.6pt,23.55pt" to="194.3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" strokecolor="black [3040]"/>
                  </w:pict>
                </mc:Fallback>
              </mc:AlternateContent>
            </w:r>
            <w:r w:rsidR="00D1155A" w:rsidRPr="005F1F87">
              <w:rPr>
                <w:rFonts w:ascii="Times New Roman" w:eastAsia="Times New Roman" w:hAnsi="Times New Roman" w:cs="Times New Roman"/>
                <w:b/>
                <w:bCs/>
                <w:sz w:val="26"/>
                <w:szCs w:val="26"/>
              </w:rPr>
              <w:t>BỘ TƯ PHÁP</w:t>
            </w:r>
          </w:p>
          <w:p w14:paraId="0074AE0F" w14:textId="77777777" w:rsidR="00773169" w:rsidRPr="005F1F87" w:rsidRDefault="00773169" w:rsidP="000F57D3">
            <w:pPr>
              <w:spacing w:before="80" w:after="80" w:line="320" w:lineRule="auto"/>
              <w:rPr>
                <w:rFonts w:ascii="Times New Roman" w:eastAsia="Times New Roman" w:hAnsi="Times New Roman" w:cs="Times New Roman"/>
                <w:i/>
                <w:iCs/>
                <w:sz w:val="26"/>
                <w:szCs w:val="26"/>
              </w:rPr>
            </w:pPr>
          </w:p>
        </w:tc>
        <w:tc>
          <w:tcPr>
            <w:tcW w:w="7087" w:type="dxa"/>
          </w:tcPr>
          <w:p w14:paraId="0074AE10" w14:textId="77777777" w:rsidR="00773169" w:rsidRPr="005F1F87" w:rsidRDefault="00D1155A" w:rsidP="000F57D3">
            <w:pPr>
              <w:spacing w:before="120" w:after="120" w:line="240" w:lineRule="exact"/>
              <w:jc w:val="center"/>
              <w:rPr>
                <w:rFonts w:ascii="Times New Roman" w:eastAsia="Times New Roman" w:hAnsi="Times New Roman" w:cs="Times New Roman"/>
                <w:b/>
                <w:bCs/>
                <w:sz w:val="26"/>
                <w:szCs w:val="26"/>
              </w:rPr>
            </w:pPr>
            <w:r w:rsidRPr="005F1F87">
              <w:rPr>
                <w:rFonts w:ascii="Times New Roman" w:eastAsia="Times New Roman" w:hAnsi="Times New Roman" w:cs="Times New Roman"/>
                <w:b/>
                <w:bCs/>
                <w:sz w:val="26"/>
                <w:szCs w:val="26"/>
              </w:rPr>
              <w:t>CỘNG HÒA XÃ HỘI CHỦ NGHĨA VIỆT NAM</w:t>
            </w:r>
          </w:p>
          <w:p w14:paraId="0074AE12" w14:textId="111BAEF4" w:rsidR="00773169" w:rsidRPr="005F1F87" w:rsidRDefault="00CD599D" w:rsidP="000F57D3">
            <w:pPr>
              <w:spacing w:before="120" w:after="120" w:line="240" w:lineRule="exact"/>
              <w:jc w:val="center"/>
              <w:rPr>
                <w:rFonts w:ascii="Times New Roman" w:eastAsia="Times New Roman" w:hAnsi="Times New Roman" w:cs="Times New Roman"/>
                <w:b/>
                <w:bCs/>
                <w:sz w:val="26"/>
                <w:szCs w:val="26"/>
              </w:rPr>
            </w:pPr>
            <w:r w:rsidRPr="005F1F87">
              <w:rPr>
                <w:b/>
                <w:bCs/>
                <w:noProof/>
                <w:sz w:val="26"/>
                <w:szCs w:val="26"/>
                <w:lang w:val="en-US"/>
              </w:rPr>
              <mc:AlternateContent>
                <mc:Choice Requires="wps">
                  <w:drawing>
                    <wp:anchor distT="0" distB="0" distL="114300" distR="114300" simplePos="0" relativeHeight="251660288" behindDoc="0" locked="0" layoutInCell="1" allowOverlap="1" wp14:anchorId="06893A19" wp14:editId="3B375832">
                      <wp:simplePos x="0" y="0"/>
                      <wp:positionH relativeFrom="column">
                        <wp:posOffset>1210973</wp:posOffset>
                      </wp:positionH>
                      <wp:positionV relativeFrom="paragraph">
                        <wp:posOffset>171091</wp:posOffset>
                      </wp:positionV>
                      <wp:extent cx="2003897" cy="0"/>
                      <wp:effectExtent l="0" t="0" r="0" b="0"/>
                      <wp:wrapNone/>
                      <wp:docPr id="2089236960" name="Straight Connector 4"/>
                      <wp:cNvGraphicFramePr/>
                      <a:graphic xmlns:a="http://schemas.openxmlformats.org/drawingml/2006/main">
                        <a:graphicData uri="http://schemas.microsoft.com/office/word/2010/wordprocessingShape">
                          <wps:wsp>
                            <wps:cNvCnPr/>
                            <wps:spPr>
                              <a:xfrm>
                                <a:off x="0" y="0"/>
                                <a:ext cx="2003897"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9503174" id="Straight Connector 4"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95.35pt,13.45pt" to="253.15pt,1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" strokecolor="black [3040]"/>
                  </w:pict>
                </mc:Fallback>
              </mc:AlternateContent>
            </w:r>
            <w:r w:rsidR="00D1155A" w:rsidRPr="005F1F87">
              <w:rPr>
                <w:rFonts w:ascii="Times New Roman" w:eastAsia="Times New Roman" w:hAnsi="Times New Roman" w:cs="Times New Roman"/>
                <w:b/>
                <w:bCs/>
                <w:sz w:val="26"/>
                <w:szCs w:val="26"/>
              </w:rPr>
              <w:t>Độc lập - Tự do - Hạnh phúc</w:t>
            </w:r>
          </w:p>
          <w:p w14:paraId="70BF7C43" w14:textId="6FC24277" w:rsidR="00773169" w:rsidRPr="005F1F87" w:rsidRDefault="00D1155A" w:rsidP="000F57D3">
            <w:pPr>
              <w:spacing w:line="320" w:lineRule="auto"/>
              <w:jc w:val="center"/>
              <w:rPr>
                <w:rFonts w:ascii="Times New Roman" w:eastAsia="Times New Roman" w:hAnsi="Times New Roman" w:cs="Times New Roman"/>
                <w:i/>
                <w:iCs/>
                <w:sz w:val="26"/>
                <w:szCs w:val="26"/>
              </w:rPr>
            </w:pPr>
            <w:r w:rsidRPr="005F1F87">
              <w:rPr>
                <w:rFonts w:ascii="Times New Roman" w:eastAsia="Times New Roman" w:hAnsi="Times New Roman" w:cs="Times New Roman"/>
                <w:i/>
                <w:iCs/>
                <w:sz w:val="26"/>
                <w:szCs w:val="26"/>
              </w:rPr>
              <w:t xml:space="preserve">Hà Nội, ngày </w:t>
            </w:r>
            <w:r w:rsidR="000F57D3" w:rsidRPr="005F1F87">
              <w:rPr>
                <w:rFonts w:ascii="Times New Roman" w:eastAsia="Times New Roman" w:hAnsi="Times New Roman" w:cs="Times New Roman"/>
                <w:i/>
                <w:iCs/>
                <w:sz w:val="26"/>
                <w:szCs w:val="26"/>
                <w:lang w:val="en-US"/>
              </w:rPr>
              <w:t xml:space="preserve">    </w:t>
            </w:r>
            <w:r w:rsidR="00E62C06" w:rsidRPr="005F1F87">
              <w:rPr>
                <w:rFonts w:ascii="Times New Roman" w:eastAsia="Times New Roman" w:hAnsi="Times New Roman" w:cs="Times New Roman"/>
                <w:i/>
                <w:iCs/>
                <w:sz w:val="26"/>
                <w:szCs w:val="26"/>
              </w:rPr>
              <w:t xml:space="preserve"> </w:t>
            </w:r>
            <w:r w:rsidRPr="005F1F87">
              <w:rPr>
                <w:rFonts w:ascii="Times New Roman" w:eastAsia="Times New Roman" w:hAnsi="Times New Roman" w:cs="Times New Roman"/>
                <w:i/>
                <w:iCs/>
                <w:sz w:val="26"/>
                <w:szCs w:val="26"/>
              </w:rPr>
              <w:t xml:space="preserve"> tháng </w:t>
            </w:r>
            <w:r w:rsidR="00E62C06" w:rsidRPr="005F1F87">
              <w:rPr>
                <w:rFonts w:ascii="Times New Roman" w:eastAsia="Times New Roman" w:hAnsi="Times New Roman" w:cs="Times New Roman"/>
                <w:i/>
                <w:iCs/>
                <w:sz w:val="26"/>
                <w:szCs w:val="26"/>
                <w:lang w:val="en-US"/>
              </w:rPr>
              <w:t>12</w:t>
            </w:r>
            <w:r w:rsidRPr="005F1F87">
              <w:rPr>
                <w:rFonts w:ascii="Times New Roman" w:eastAsia="Times New Roman" w:hAnsi="Times New Roman" w:cs="Times New Roman"/>
                <w:i/>
                <w:iCs/>
                <w:sz w:val="26"/>
                <w:szCs w:val="26"/>
              </w:rPr>
              <w:t xml:space="preserve"> năm 2025</w:t>
            </w:r>
          </w:p>
          <w:p w14:paraId="0074AE13" w14:textId="4E25A8F5" w:rsidR="00CD599D" w:rsidRPr="005F1F87" w:rsidRDefault="00CD599D" w:rsidP="000F57D3">
            <w:pPr>
              <w:spacing w:line="320" w:lineRule="auto"/>
              <w:jc w:val="center"/>
              <w:rPr>
                <w:rFonts w:ascii="Times New Roman" w:eastAsia="Times New Roman" w:hAnsi="Times New Roman" w:cs="Times New Roman"/>
                <w:i/>
                <w:iCs/>
                <w:sz w:val="26"/>
                <w:szCs w:val="26"/>
              </w:rPr>
            </w:pPr>
          </w:p>
        </w:tc>
      </w:tr>
    </w:tbl>
    <w:p w14:paraId="51178A04" w14:textId="14845D68" w:rsidR="00E92B3C" w:rsidRPr="005F1F87" w:rsidRDefault="00D1155A" w:rsidP="000F57D3">
      <w:pPr>
        <w:spacing w:after="0" w:line="240" w:lineRule="auto"/>
        <w:jc w:val="center"/>
        <w:rPr>
          <w:b/>
          <w:bCs/>
          <w:sz w:val="26"/>
          <w:szCs w:val="26"/>
        </w:rPr>
      </w:pPr>
      <w:r w:rsidRPr="005F1F87">
        <w:rPr>
          <w:b/>
          <w:bCs/>
          <w:sz w:val="26"/>
          <w:szCs w:val="26"/>
        </w:rPr>
        <w:t xml:space="preserve">BẢN TỔNG HỢP Ý KIẾN, TIẾP THU, GIẢI TRÌNH Ý KIẾN GÓP Ý, PHẢN BIỆN XÃ HỘI ĐỐI VỚI DỰ </w:t>
      </w:r>
      <w:r w:rsidR="002B3446" w:rsidRPr="005F1F87">
        <w:rPr>
          <w:b/>
          <w:bCs/>
          <w:sz w:val="26"/>
          <w:szCs w:val="26"/>
          <w:lang w:val="en-US"/>
        </w:rPr>
        <w:t>ÁN</w:t>
      </w:r>
      <w:r w:rsidRPr="005F1F87">
        <w:rPr>
          <w:b/>
          <w:bCs/>
          <w:sz w:val="26"/>
          <w:szCs w:val="26"/>
        </w:rPr>
        <w:t xml:space="preserve"> LUẬT </w:t>
      </w:r>
    </w:p>
    <w:p w14:paraId="0074AE16" w14:textId="0CAB2D3A" w:rsidR="00773169" w:rsidRPr="005F1F87" w:rsidRDefault="00D1155A" w:rsidP="000F57D3">
      <w:pPr>
        <w:spacing w:after="0" w:line="240" w:lineRule="auto"/>
        <w:jc w:val="center"/>
        <w:rPr>
          <w:b/>
          <w:bCs/>
          <w:sz w:val="26"/>
          <w:szCs w:val="26"/>
          <w:lang w:val="en-US"/>
        </w:rPr>
      </w:pPr>
      <w:r w:rsidRPr="005F1F87">
        <w:rPr>
          <w:b/>
          <w:bCs/>
          <w:sz w:val="26"/>
          <w:szCs w:val="26"/>
        </w:rPr>
        <w:t xml:space="preserve">SỬA ĐỔI, BỔ SUNG </w:t>
      </w:r>
      <w:r w:rsidR="00851D9A" w:rsidRPr="005F1F87">
        <w:rPr>
          <w:b/>
          <w:bCs/>
          <w:sz w:val="26"/>
          <w:szCs w:val="26"/>
          <w:lang w:val="en-US"/>
        </w:rPr>
        <w:t>MỘT SỐ ĐIỀU CỦA LUẬT CÔNG CHỨNG</w:t>
      </w:r>
    </w:p>
    <w:p w14:paraId="0A7CBC68" w14:textId="77777777" w:rsidR="000F57D3" w:rsidRPr="005F1F87" w:rsidRDefault="000F57D3" w:rsidP="000F57D3">
      <w:pPr>
        <w:spacing w:after="0" w:line="240" w:lineRule="auto"/>
        <w:jc w:val="center"/>
        <w:rPr>
          <w:b/>
          <w:bCs/>
          <w:sz w:val="26"/>
          <w:szCs w:val="26"/>
          <w:lang w:val="en-US"/>
        </w:rPr>
      </w:pPr>
    </w:p>
    <w:p w14:paraId="0074AE17" w14:textId="321ED414" w:rsidR="00773169" w:rsidRPr="005F1F87" w:rsidRDefault="00D1155A" w:rsidP="000F57D3">
      <w:pPr>
        <w:spacing w:after="0" w:line="240" w:lineRule="auto"/>
        <w:ind w:firstLine="720"/>
        <w:jc w:val="both"/>
        <w:rPr>
          <w:sz w:val="26"/>
          <w:szCs w:val="26"/>
          <w:lang w:val="en-US"/>
        </w:rPr>
      </w:pPr>
      <w:r w:rsidRPr="005F1F87">
        <w:rPr>
          <w:sz w:val="26"/>
          <w:szCs w:val="26"/>
        </w:rPr>
        <w:t>Căn cứ Luật Ban hành văn bản quy phạm pháp luật, Bộ Tư pháp đã tổ chức lấy ý kiến</w:t>
      </w:r>
      <w:r w:rsidR="002B3446" w:rsidRPr="005F1F87">
        <w:rPr>
          <w:sz w:val="26"/>
          <w:szCs w:val="26"/>
          <w:lang w:val="en-US"/>
        </w:rPr>
        <w:t>, phản biện xã hội</w:t>
      </w:r>
      <w:r w:rsidRPr="005F1F87">
        <w:rPr>
          <w:sz w:val="26"/>
          <w:szCs w:val="26"/>
        </w:rPr>
        <w:t xml:space="preserve"> đối với hồ sơ dự </w:t>
      </w:r>
      <w:r w:rsidR="00C035F6" w:rsidRPr="005F1F87">
        <w:rPr>
          <w:sz w:val="26"/>
          <w:szCs w:val="26"/>
          <w:lang w:val="en-US"/>
        </w:rPr>
        <w:t xml:space="preserve">án </w:t>
      </w:r>
      <w:r w:rsidRPr="005F1F87">
        <w:rPr>
          <w:sz w:val="26"/>
          <w:szCs w:val="26"/>
        </w:rPr>
        <w:t xml:space="preserve">Luật sửa đổi, bổ sung một số điều của Luật </w:t>
      </w:r>
      <w:r w:rsidR="00851D9A" w:rsidRPr="005F1F87">
        <w:rPr>
          <w:sz w:val="26"/>
          <w:szCs w:val="26"/>
          <w:lang w:val="en-US"/>
        </w:rPr>
        <w:t>Công chứng</w:t>
      </w:r>
    </w:p>
    <w:p w14:paraId="0074AE18" w14:textId="51EEA1B3" w:rsidR="00773169" w:rsidRPr="005F1F87" w:rsidRDefault="00C035F6" w:rsidP="000F57D3">
      <w:pPr>
        <w:spacing w:after="0" w:line="240" w:lineRule="auto"/>
        <w:ind w:firstLine="720"/>
        <w:jc w:val="both"/>
        <w:rPr>
          <w:b/>
          <w:bCs/>
          <w:sz w:val="26"/>
          <w:szCs w:val="26"/>
        </w:rPr>
      </w:pPr>
      <w:r w:rsidRPr="005F1F87">
        <w:rPr>
          <w:b/>
          <w:bCs/>
          <w:sz w:val="26"/>
          <w:szCs w:val="26"/>
          <w:lang w:val="en-US"/>
        </w:rPr>
        <w:t>1</w:t>
      </w:r>
      <w:r w:rsidR="00D1155A" w:rsidRPr="005F1F87">
        <w:rPr>
          <w:b/>
          <w:bCs/>
          <w:sz w:val="26"/>
          <w:szCs w:val="26"/>
        </w:rPr>
        <w:t xml:space="preserve">. Tổng số cơ quan, </w:t>
      </w:r>
      <w:r w:rsidRPr="005F1F87">
        <w:rPr>
          <w:b/>
          <w:bCs/>
          <w:sz w:val="26"/>
          <w:szCs w:val="26"/>
          <w:lang w:val="en-US"/>
        </w:rPr>
        <w:t xml:space="preserve">tổ chức, </w:t>
      </w:r>
      <w:r w:rsidR="00D1155A" w:rsidRPr="005F1F87">
        <w:rPr>
          <w:b/>
          <w:bCs/>
          <w:sz w:val="26"/>
          <w:szCs w:val="26"/>
        </w:rPr>
        <w:t>đơn vị đã gửi xin ý kiến góp ý, phản biện xã hội và tổng số ý kiến nhận được</w:t>
      </w:r>
    </w:p>
    <w:p w14:paraId="0074AE19" w14:textId="126B1CC6" w:rsidR="00773169" w:rsidRPr="005F1F87" w:rsidRDefault="00D1155A" w:rsidP="000F57D3">
      <w:pPr>
        <w:spacing w:after="0" w:line="240" w:lineRule="auto"/>
        <w:ind w:firstLine="720"/>
        <w:jc w:val="both"/>
        <w:rPr>
          <w:sz w:val="26"/>
          <w:szCs w:val="26"/>
        </w:rPr>
      </w:pPr>
      <w:r w:rsidRPr="005F1F87">
        <w:rPr>
          <w:sz w:val="26"/>
          <w:szCs w:val="26"/>
        </w:rPr>
        <w:t xml:space="preserve">Tổng số các cơ quan, tổ chức được gửi lấy ý kiến theo Công văn số </w:t>
      </w:r>
      <w:r w:rsidR="00851D9A" w:rsidRPr="005F1F87">
        <w:rPr>
          <w:sz w:val="26"/>
          <w:szCs w:val="26"/>
          <w:lang w:val="en-US"/>
        </w:rPr>
        <w:t>7830</w:t>
      </w:r>
      <w:r w:rsidRPr="005F1F87">
        <w:rPr>
          <w:sz w:val="26"/>
          <w:szCs w:val="26"/>
        </w:rPr>
        <w:t>/BTP-</w:t>
      </w:r>
      <w:r w:rsidR="00851D9A" w:rsidRPr="005F1F87">
        <w:rPr>
          <w:sz w:val="26"/>
          <w:szCs w:val="26"/>
          <w:lang w:val="en-US"/>
        </w:rPr>
        <w:t>BTTP</w:t>
      </w:r>
      <w:r w:rsidRPr="005F1F87">
        <w:rPr>
          <w:sz w:val="26"/>
          <w:szCs w:val="26"/>
        </w:rPr>
        <w:t xml:space="preserve"> ngày </w:t>
      </w:r>
      <w:r w:rsidR="00851D9A" w:rsidRPr="005F1F87">
        <w:rPr>
          <w:sz w:val="26"/>
          <w:szCs w:val="26"/>
          <w:lang w:val="en-US"/>
        </w:rPr>
        <w:t>01</w:t>
      </w:r>
      <w:r w:rsidRPr="005F1F87">
        <w:rPr>
          <w:sz w:val="26"/>
          <w:szCs w:val="26"/>
        </w:rPr>
        <w:t>/1</w:t>
      </w:r>
      <w:r w:rsidR="00851D9A" w:rsidRPr="005F1F87">
        <w:rPr>
          <w:sz w:val="26"/>
          <w:szCs w:val="26"/>
          <w:lang w:val="en-US"/>
        </w:rPr>
        <w:t>2</w:t>
      </w:r>
      <w:r w:rsidRPr="005F1F87">
        <w:rPr>
          <w:sz w:val="26"/>
          <w:szCs w:val="26"/>
        </w:rPr>
        <w:t xml:space="preserve">/2025 là </w:t>
      </w:r>
      <w:r w:rsidR="00851D9A" w:rsidRPr="005F1F87">
        <w:rPr>
          <w:b/>
          <w:sz w:val="26"/>
          <w:szCs w:val="26"/>
          <w:lang w:val="en-US"/>
        </w:rPr>
        <w:t>94</w:t>
      </w:r>
      <w:r w:rsidRPr="005F1F87">
        <w:rPr>
          <w:sz w:val="26"/>
          <w:szCs w:val="26"/>
        </w:rPr>
        <w:t xml:space="preserve"> cơ quan, đơn vị, tổ chức, cụ thể như sau: </w:t>
      </w:r>
    </w:p>
    <w:p w14:paraId="0074AE1A" w14:textId="2E27E1A0" w:rsidR="00773169" w:rsidRPr="005F1F87" w:rsidRDefault="00D1155A" w:rsidP="000F57D3">
      <w:pPr>
        <w:spacing w:after="0" w:line="240" w:lineRule="auto"/>
        <w:ind w:firstLine="720"/>
        <w:jc w:val="both"/>
        <w:rPr>
          <w:sz w:val="26"/>
          <w:szCs w:val="26"/>
          <w:lang w:val="en-US"/>
        </w:rPr>
      </w:pPr>
      <w:r w:rsidRPr="005F1F87">
        <w:rPr>
          <w:sz w:val="26"/>
          <w:szCs w:val="26"/>
        </w:rPr>
        <w:t xml:space="preserve">- Bộ, ngành và cơ quan thuộc Chính phủ: </w:t>
      </w:r>
      <w:r w:rsidRPr="005F1F87">
        <w:rPr>
          <w:b/>
          <w:sz w:val="26"/>
          <w:szCs w:val="26"/>
        </w:rPr>
        <w:t>1</w:t>
      </w:r>
      <w:r w:rsidR="003B346D" w:rsidRPr="005F1F87">
        <w:rPr>
          <w:b/>
          <w:sz w:val="26"/>
          <w:szCs w:val="26"/>
          <w:lang w:val="en-US"/>
        </w:rPr>
        <w:t>3</w:t>
      </w:r>
      <w:r w:rsidRPr="005F1F87">
        <w:rPr>
          <w:sz w:val="26"/>
          <w:szCs w:val="26"/>
        </w:rPr>
        <w:t xml:space="preserve"> cơ quan, đơn vị:  (1) Bộ Công an, (2) Bộ Quốc phòng, (3)</w:t>
      </w:r>
      <w:r w:rsidR="003B346D" w:rsidRPr="005F1F87">
        <w:rPr>
          <w:sz w:val="26"/>
          <w:szCs w:val="26"/>
          <w:lang w:val="en-US"/>
        </w:rPr>
        <w:t xml:space="preserve"> Bộ Nông nghiệp và Môi trường</w:t>
      </w:r>
      <w:r w:rsidRPr="005F1F87">
        <w:rPr>
          <w:sz w:val="26"/>
          <w:szCs w:val="26"/>
        </w:rPr>
        <w:t>, (4)</w:t>
      </w:r>
      <w:r w:rsidR="003B346D" w:rsidRPr="005F1F87">
        <w:rPr>
          <w:sz w:val="26"/>
          <w:szCs w:val="26"/>
          <w:lang w:val="en-US"/>
        </w:rPr>
        <w:t xml:space="preserve"> </w:t>
      </w:r>
      <w:r w:rsidRPr="005F1F87">
        <w:rPr>
          <w:sz w:val="26"/>
          <w:szCs w:val="26"/>
        </w:rPr>
        <w:t xml:space="preserve">Bộ Nội vụ, (5) Bộ Tài chính, (6) Bộ Ngoại giao, (7) Bộ Khoa học </w:t>
      </w:r>
      <w:r w:rsidR="007D6AEB" w:rsidRPr="005F1F87">
        <w:rPr>
          <w:sz w:val="26"/>
          <w:szCs w:val="26"/>
          <w:lang w:val="en-US"/>
        </w:rPr>
        <w:t>-</w:t>
      </w:r>
      <w:r w:rsidRPr="005F1F87">
        <w:rPr>
          <w:sz w:val="26"/>
          <w:szCs w:val="26"/>
        </w:rPr>
        <w:t xml:space="preserve"> Công nghệ, </w:t>
      </w:r>
      <w:r w:rsidR="003B346D" w:rsidRPr="005F1F87">
        <w:rPr>
          <w:sz w:val="26"/>
          <w:szCs w:val="26"/>
          <w:lang w:val="en-US"/>
        </w:rPr>
        <w:t xml:space="preserve">(8) Bộ Xây dựng, (9) Ngân hàng Nhà nước, (10) Thanh tra Chính phủ, </w:t>
      </w:r>
      <w:r w:rsidRPr="005F1F87">
        <w:rPr>
          <w:sz w:val="26"/>
          <w:szCs w:val="26"/>
        </w:rPr>
        <w:t>(</w:t>
      </w:r>
      <w:r w:rsidR="003B346D" w:rsidRPr="005F1F87">
        <w:rPr>
          <w:sz w:val="26"/>
          <w:szCs w:val="26"/>
          <w:lang w:val="en-US"/>
        </w:rPr>
        <w:t>11</w:t>
      </w:r>
      <w:r w:rsidRPr="005F1F87">
        <w:rPr>
          <w:sz w:val="26"/>
          <w:szCs w:val="26"/>
        </w:rPr>
        <w:t>)Viện kiểm sát nhân dân tối cao, (</w:t>
      </w:r>
      <w:r w:rsidR="003B346D" w:rsidRPr="005F1F87">
        <w:rPr>
          <w:sz w:val="26"/>
          <w:szCs w:val="26"/>
          <w:lang w:val="en-US"/>
        </w:rPr>
        <w:t>12</w:t>
      </w:r>
      <w:r w:rsidRPr="005F1F87">
        <w:rPr>
          <w:sz w:val="26"/>
          <w:szCs w:val="26"/>
        </w:rPr>
        <w:t>)</w:t>
      </w:r>
      <w:r w:rsidR="00924173" w:rsidRPr="005F1F87">
        <w:rPr>
          <w:sz w:val="26"/>
          <w:szCs w:val="26"/>
          <w:lang w:val="en-US"/>
        </w:rPr>
        <w:t xml:space="preserve"> </w:t>
      </w:r>
      <w:r w:rsidRPr="005F1F87">
        <w:rPr>
          <w:sz w:val="26"/>
          <w:szCs w:val="26"/>
        </w:rPr>
        <w:t>Tòa án nhân dân tối cao, (1</w:t>
      </w:r>
      <w:r w:rsidR="003B346D" w:rsidRPr="005F1F87">
        <w:rPr>
          <w:sz w:val="26"/>
          <w:szCs w:val="26"/>
          <w:lang w:val="en-US"/>
        </w:rPr>
        <w:t>3</w:t>
      </w:r>
      <w:r w:rsidRPr="005F1F87">
        <w:rPr>
          <w:sz w:val="26"/>
          <w:szCs w:val="26"/>
        </w:rPr>
        <w:t>) Văn phòng Chính phủ</w:t>
      </w:r>
      <w:r w:rsidR="003B346D" w:rsidRPr="005F1F87">
        <w:rPr>
          <w:sz w:val="26"/>
          <w:szCs w:val="26"/>
          <w:lang w:val="en-US"/>
        </w:rPr>
        <w:t>.</w:t>
      </w:r>
    </w:p>
    <w:p w14:paraId="0074AE1B" w14:textId="21BDEE58" w:rsidR="00773169" w:rsidRPr="005F1F87" w:rsidRDefault="00D1155A" w:rsidP="000F57D3">
      <w:pPr>
        <w:spacing w:after="0" w:line="240" w:lineRule="auto"/>
        <w:ind w:firstLine="720"/>
        <w:jc w:val="both"/>
        <w:rPr>
          <w:sz w:val="26"/>
          <w:szCs w:val="26"/>
          <w:lang w:val="en-US"/>
        </w:rPr>
      </w:pPr>
      <w:r w:rsidRPr="005F1F87">
        <w:rPr>
          <w:sz w:val="26"/>
          <w:szCs w:val="26"/>
        </w:rPr>
        <w:t xml:space="preserve">- Các đơn vị khác: </w:t>
      </w:r>
      <w:r w:rsidRPr="005F1F87">
        <w:rPr>
          <w:b/>
          <w:sz w:val="26"/>
          <w:szCs w:val="26"/>
        </w:rPr>
        <w:t>1</w:t>
      </w:r>
      <w:r w:rsidR="00EA6296" w:rsidRPr="005F1F87">
        <w:rPr>
          <w:b/>
          <w:sz w:val="26"/>
          <w:szCs w:val="26"/>
          <w:lang w:val="en-US"/>
        </w:rPr>
        <w:t>3</w:t>
      </w:r>
      <w:r w:rsidRPr="005F1F87">
        <w:rPr>
          <w:sz w:val="26"/>
          <w:szCs w:val="26"/>
        </w:rPr>
        <w:t xml:space="preserve"> đơn vị: (1) Ủy ban Trung ương Mặt trận tổ quốc Việt N</w:t>
      </w:r>
      <w:r w:rsidR="003B346D" w:rsidRPr="005F1F87">
        <w:rPr>
          <w:sz w:val="26"/>
          <w:szCs w:val="26"/>
        </w:rPr>
        <w:t xml:space="preserve">am, (2) Hội Luật gia Việt Nam, </w:t>
      </w:r>
      <w:r w:rsidRPr="005F1F87">
        <w:rPr>
          <w:sz w:val="26"/>
          <w:szCs w:val="26"/>
        </w:rPr>
        <w:t>(</w:t>
      </w:r>
      <w:r w:rsidR="007D6AEB" w:rsidRPr="005F1F87">
        <w:rPr>
          <w:sz w:val="26"/>
          <w:szCs w:val="26"/>
          <w:lang w:val="en-US"/>
        </w:rPr>
        <w:t>3</w:t>
      </w:r>
      <w:r w:rsidRPr="005F1F87">
        <w:rPr>
          <w:sz w:val="26"/>
          <w:szCs w:val="26"/>
        </w:rPr>
        <w:t xml:space="preserve">) Ban </w:t>
      </w:r>
      <w:r w:rsidR="003B346D" w:rsidRPr="005F1F87">
        <w:rPr>
          <w:sz w:val="26"/>
          <w:szCs w:val="26"/>
          <w:lang w:val="en-US"/>
        </w:rPr>
        <w:t>C</w:t>
      </w:r>
      <w:r w:rsidRPr="005F1F87">
        <w:rPr>
          <w:sz w:val="26"/>
          <w:szCs w:val="26"/>
        </w:rPr>
        <w:t>hỉ đạo cải cách tư pháp Trung ương, (</w:t>
      </w:r>
      <w:r w:rsidR="007D6AEB" w:rsidRPr="005F1F87">
        <w:rPr>
          <w:sz w:val="26"/>
          <w:szCs w:val="26"/>
          <w:lang w:val="en-US"/>
        </w:rPr>
        <w:t>4</w:t>
      </w:r>
      <w:r w:rsidRPr="005F1F87">
        <w:rPr>
          <w:sz w:val="26"/>
          <w:szCs w:val="26"/>
        </w:rPr>
        <w:t xml:space="preserve">) Ban Chỉ đạo Trung ương về hoàn thiện thể chế, pháp luật, </w:t>
      </w:r>
      <w:r w:rsidR="007D6AEB" w:rsidRPr="005F1F87">
        <w:rPr>
          <w:sz w:val="26"/>
          <w:szCs w:val="26"/>
          <w:lang w:val="en-US"/>
        </w:rPr>
        <w:t xml:space="preserve">(5) </w:t>
      </w:r>
      <w:r w:rsidR="00EA6296" w:rsidRPr="005F1F87">
        <w:rPr>
          <w:sz w:val="26"/>
          <w:szCs w:val="26"/>
          <w:lang w:val="en-US"/>
        </w:rPr>
        <w:t xml:space="preserve">Hiệp hội công chứng viên Việt Nam, (6) </w:t>
      </w:r>
      <w:r w:rsidR="003B346D" w:rsidRPr="005F1F87">
        <w:rPr>
          <w:sz w:val="26"/>
          <w:szCs w:val="26"/>
          <w:lang w:val="en-US"/>
        </w:rPr>
        <w:t xml:space="preserve">Hội công chứng viên thành phố Hà Nội, </w:t>
      </w:r>
      <w:r w:rsidR="007D6AEB" w:rsidRPr="005F1F87">
        <w:rPr>
          <w:sz w:val="26"/>
          <w:szCs w:val="26"/>
          <w:lang w:val="en-US"/>
        </w:rPr>
        <w:t>(</w:t>
      </w:r>
      <w:r w:rsidR="00EA6296" w:rsidRPr="005F1F87">
        <w:rPr>
          <w:sz w:val="26"/>
          <w:szCs w:val="26"/>
          <w:lang w:val="en-US"/>
        </w:rPr>
        <w:t>7</w:t>
      </w:r>
      <w:r w:rsidR="007D6AEB" w:rsidRPr="005F1F87">
        <w:rPr>
          <w:sz w:val="26"/>
          <w:szCs w:val="26"/>
          <w:lang w:val="en-US"/>
        </w:rPr>
        <w:t xml:space="preserve">) </w:t>
      </w:r>
      <w:r w:rsidR="003B346D" w:rsidRPr="005F1F87">
        <w:rPr>
          <w:sz w:val="26"/>
          <w:szCs w:val="26"/>
          <w:lang w:val="en-US"/>
        </w:rPr>
        <w:t xml:space="preserve">Hội công chứng viên thành phố Hồ Chí Minh, </w:t>
      </w:r>
      <w:r w:rsidR="007D6AEB" w:rsidRPr="005F1F87">
        <w:rPr>
          <w:sz w:val="26"/>
          <w:szCs w:val="26"/>
          <w:lang w:val="en-US"/>
        </w:rPr>
        <w:t>(</w:t>
      </w:r>
      <w:r w:rsidR="00EA6296" w:rsidRPr="005F1F87">
        <w:rPr>
          <w:sz w:val="26"/>
          <w:szCs w:val="26"/>
          <w:lang w:val="en-US"/>
        </w:rPr>
        <w:t>8</w:t>
      </w:r>
      <w:r w:rsidR="007D6AEB" w:rsidRPr="005F1F87">
        <w:rPr>
          <w:sz w:val="26"/>
          <w:szCs w:val="26"/>
          <w:lang w:val="en-US"/>
        </w:rPr>
        <w:t xml:space="preserve">) </w:t>
      </w:r>
      <w:r w:rsidR="003B346D" w:rsidRPr="005F1F87">
        <w:rPr>
          <w:sz w:val="26"/>
          <w:szCs w:val="26"/>
          <w:lang w:val="en-US"/>
        </w:rPr>
        <w:t>Hội c</w:t>
      </w:r>
      <w:r w:rsidR="007D6AEB" w:rsidRPr="005F1F87">
        <w:rPr>
          <w:sz w:val="26"/>
          <w:szCs w:val="26"/>
          <w:lang w:val="en-US"/>
        </w:rPr>
        <w:t>ô</w:t>
      </w:r>
      <w:r w:rsidR="003B346D" w:rsidRPr="005F1F87">
        <w:rPr>
          <w:sz w:val="26"/>
          <w:szCs w:val="26"/>
          <w:lang w:val="en-US"/>
        </w:rPr>
        <w:t xml:space="preserve">ng chứng viên thành phố Đà Nẵng, </w:t>
      </w:r>
      <w:r w:rsidRPr="005F1F87">
        <w:rPr>
          <w:sz w:val="26"/>
          <w:szCs w:val="26"/>
        </w:rPr>
        <w:t>một số đơn vị thuộc Bộ Tư pháp: (</w:t>
      </w:r>
      <w:r w:rsidR="00EA6296" w:rsidRPr="005F1F87">
        <w:rPr>
          <w:sz w:val="26"/>
          <w:szCs w:val="26"/>
          <w:lang w:val="en-US"/>
        </w:rPr>
        <w:t>9</w:t>
      </w:r>
      <w:r w:rsidRPr="005F1F87">
        <w:rPr>
          <w:sz w:val="26"/>
          <w:szCs w:val="26"/>
        </w:rPr>
        <w:t>) Vụ Công tác xây dựng văn bản quy phạm pháp luật, (</w:t>
      </w:r>
      <w:r w:rsidR="00EA6296" w:rsidRPr="005F1F87">
        <w:rPr>
          <w:sz w:val="26"/>
          <w:szCs w:val="26"/>
          <w:lang w:val="en-US"/>
        </w:rPr>
        <w:t>10</w:t>
      </w:r>
      <w:r w:rsidRPr="005F1F87">
        <w:rPr>
          <w:sz w:val="26"/>
          <w:szCs w:val="26"/>
        </w:rPr>
        <w:t xml:space="preserve">) </w:t>
      </w:r>
      <w:r w:rsidR="005C1645" w:rsidRPr="005F1F87">
        <w:rPr>
          <w:sz w:val="26"/>
          <w:szCs w:val="26"/>
          <w:lang w:val="en-US"/>
        </w:rPr>
        <w:t>Vụ P</w:t>
      </w:r>
      <w:r w:rsidR="00EA6296" w:rsidRPr="005F1F87">
        <w:rPr>
          <w:sz w:val="26"/>
          <w:szCs w:val="26"/>
          <w:lang w:val="en-US"/>
        </w:rPr>
        <w:t xml:space="preserve">háp luật dân sự - kinh tế, (11) </w:t>
      </w:r>
      <w:r w:rsidRPr="005F1F87">
        <w:rPr>
          <w:sz w:val="26"/>
          <w:szCs w:val="26"/>
        </w:rPr>
        <w:t>Cục Kiểm tra văn bản và Quản lý xử lý vi phạm hành chính, (1</w:t>
      </w:r>
      <w:r w:rsidR="00EA6296" w:rsidRPr="005F1F87">
        <w:rPr>
          <w:sz w:val="26"/>
          <w:szCs w:val="26"/>
          <w:lang w:val="en-US"/>
        </w:rPr>
        <w:t>2</w:t>
      </w:r>
      <w:r w:rsidRPr="005F1F87">
        <w:rPr>
          <w:sz w:val="26"/>
          <w:szCs w:val="26"/>
        </w:rPr>
        <w:t>) Vụ Pháp luật hình sự - hành chính, (1</w:t>
      </w:r>
      <w:r w:rsidR="00EA6296" w:rsidRPr="005F1F87">
        <w:rPr>
          <w:sz w:val="26"/>
          <w:szCs w:val="26"/>
          <w:lang w:val="en-US"/>
        </w:rPr>
        <w:t>3</w:t>
      </w:r>
      <w:r w:rsidRPr="005F1F87">
        <w:rPr>
          <w:sz w:val="26"/>
          <w:szCs w:val="26"/>
        </w:rPr>
        <w:t xml:space="preserve">) </w:t>
      </w:r>
      <w:r w:rsidR="007D6AEB" w:rsidRPr="005F1F87">
        <w:rPr>
          <w:sz w:val="26"/>
          <w:szCs w:val="26"/>
          <w:lang w:val="en-US"/>
        </w:rPr>
        <w:t xml:space="preserve">Cục Quản lý thi hành án dân sự. </w:t>
      </w:r>
    </w:p>
    <w:p w14:paraId="0074AE1C" w14:textId="77127C05" w:rsidR="00773169" w:rsidRPr="005F1F87" w:rsidRDefault="00D1155A" w:rsidP="000F57D3">
      <w:pPr>
        <w:spacing w:after="0" w:line="240" w:lineRule="auto"/>
        <w:ind w:firstLine="720"/>
        <w:jc w:val="both"/>
        <w:rPr>
          <w:sz w:val="26"/>
          <w:szCs w:val="26"/>
        </w:rPr>
      </w:pPr>
      <w:r w:rsidRPr="005F1F87">
        <w:rPr>
          <w:sz w:val="26"/>
          <w:szCs w:val="26"/>
        </w:rPr>
        <w:t xml:space="preserve">- Địa phương: </w:t>
      </w:r>
      <w:r w:rsidRPr="005F1F87">
        <w:rPr>
          <w:b/>
          <w:sz w:val="26"/>
          <w:szCs w:val="26"/>
        </w:rPr>
        <w:t>34</w:t>
      </w:r>
      <w:r w:rsidRPr="005F1F87">
        <w:rPr>
          <w:sz w:val="26"/>
          <w:szCs w:val="26"/>
        </w:rPr>
        <w:t xml:space="preserve"> </w:t>
      </w:r>
      <w:r w:rsidR="003B346D" w:rsidRPr="005F1F87">
        <w:rPr>
          <w:sz w:val="26"/>
          <w:szCs w:val="26"/>
          <w:lang w:val="en-US"/>
        </w:rPr>
        <w:t>Ủy ban nhân dân</w:t>
      </w:r>
      <w:r w:rsidRPr="005F1F87">
        <w:rPr>
          <w:sz w:val="26"/>
          <w:szCs w:val="26"/>
        </w:rPr>
        <w:t xml:space="preserve"> các tỉnh, thành phố; Đoàn đại biểu Quốc hội </w:t>
      </w:r>
      <w:r w:rsidRPr="005F1F87">
        <w:rPr>
          <w:b/>
          <w:sz w:val="26"/>
          <w:szCs w:val="26"/>
        </w:rPr>
        <w:t>34</w:t>
      </w:r>
      <w:r w:rsidRPr="005F1F87">
        <w:rPr>
          <w:sz w:val="26"/>
          <w:szCs w:val="26"/>
        </w:rPr>
        <w:t xml:space="preserve"> tỉnh, thành phố</w:t>
      </w:r>
      <w:r w:rsidR="003B346D" w:rsidRPr="005F1F87">
        <w:rPr>
          <w:sz w:val="26"/>
          <w:szCs w:val="26"/>
          <w:lang w:val="en-US"/>
        </w:rPr>
        <w:t>.</w:t>
      </w:r>
      <w:r w:rsidRPr="005F1F87">
        <w:rPr>
          <w:sz w:val="26"/>
          <w:szCs w:val="26"/>
        </w:rPr>
        <w:t xml:space="preserve"> </w:t>
      </w:r>
    </w:p>
    <w:p w14:paraId="0074AE1D" w14:textId="7CDA557F" w:rsidR="00773169" w:rsidRPr="005F1F87" w:rsidRDefault="00C035F6" w:rsidP="000F57D3">
      <w:pPr>
        <w:spacing w:after="0" w:line="240" w:lineRule="auto"/>
        <w:ind w:firstLine="720"/>
        <w:jc w:val="both"/>
        <w:rPr>
          <w:b/>
          <w:bCs/>
          <w:sz w:val="26"/>
          <w:szCs w:val="26"/>
        </w:rPr>
      </w:pPr>
      <w:r w:rsidRPr="005F1F87">
        <w:rPr>
          <w:b/>
          <w:bCs/>
          <w:sz w:val="26"/>
          <w:szCs w:val="26"/>
          <w:lang w:val="en-US"/>
        </w:rPr>
        <w:t>2</w:t>
      </w:r>
      <w:r w:rsidR="00D1155A" w:rsidRPr="005F1F87">
        <w:rPr>
          <w:b/>
          <w:bCs/>
          <w:sz w:val="26"/>
          <w:szCs w:val="26"/>
        </w:rPr>
        <w:t>. Kết quả cụ thể như sau:</w:t>
      </w:r>
    </w:p>
    <w:p w14:paraId="0074AE1E" w14:textId="3A7F07D7" w:rsidR="00773169" w:rsidRPr="005F1F87" w:rsidRDefault="00D1155A" w:rsidP="000F57D3">
      <w:pPr>
        <w:spacing w:after="0" w:line="240" w:lineRule="auto"/>
        <w:ind w:firstLine="720"/>
        <w:jc w:val="both"/>
        <w:rPr>
          <w:sz w:val="26"/>
          <w:szCs w:val="26"/>
          <w:lang w:val="en-US"/>
        </w:rPr>
      </w:pPr>
      <w:r w:rsidRPr="005F1F87">
        <w:rPr>
          <w:sz w:val="26"/>
          <w:szCs w:val="26"/>
        </w:rPr>
        <w:t xml:space="preserve">Đến ngày </w:t>
      </w:r>
      <w:r w:rsidR="00EA6296" w:rsidRPr="005F1F87">
        <w:rPr>
          <w:sz w:val="26"/>
          <w:szCs w:val="26"/>
          <w:lang w:val="en-US"/>
        </w:rPr>
        <w:t>1</w:t>
      </w:r>
      <w:r w:rsidR="000F57D3" w:rsidRPr="005F1F87">
        <w:rPr>
          <w:sz w:val="26"/>
          <w:szCs w:val="26"/>
          <w:lang w:val="en-US"/>
        </w:rPr>
        <w:t>9</w:t>
      </w:r>
      <w:r w:rsidRPr="005F1F87">
        <w:rPr>
          <w:sz w:val="26"/>
          <w:szCs w:val="26"/>
        </w:rPr>
        <w:t xml:space="preserve">/12/2025, đã nhận được </w:t>
      </w:r>
      <w:r w:rsidR="00FD7070" w:rsidRPr="005F1F87">
        <w:rPr>
          <w:b/>
          <w:bCs/>
          <w:sz w:val="26"/>
          <w:szCs w:val="26"/>
          <w:lang w:val="en-US"/>
        </w:rPr>
        <w:t>4</w:t>
      </w:r>
      <w:r w:rsidR="000D141D">
        <w:rPr>
          <w:b/>
          <w:bCs/>
          <w:sz w:val="26"/>
          <w:szCs w:val="26"/>
          <w:lang w:val="en-US"/>
        </w:rPr>
        <w:t>5</w:t>
      </w:r>
      <w:r w:rsidRPr="005F1F87">
        <w:rPr>
          <w:b/>
          <w:bCs/>
          <w:sz w:val="26"/>
          <w:szCs w:val="26"/>
        </w:rPr>
        <w:t xml:space="preserve"> ý kiến góp ý</w:t>
      </w:r>
      <w:r w:rsidRPr="005F1F87">
        <w:rPr>
          <w:sz w:val="26"/>
          <w:szCs w:val="26"/>
        </w:rPr>
        <w:t xml:space="preserve">: </w:t>
      </w:r>
      <w:r w:rsidR="000F57D3" w:rsidRPr="005F1F87">
        <w:rPr>
          <w:sz w:val="26"/>
          <w:szCs w:val="26"/>
          <w:lang w:val="en-US"/>
        </w:rPr>
        <w:t>07</w:t>
      </w:r>
      <w:r w:rsidRPr="005F1F87">
        <w:rPr>
          <w:sz w:val="26"/>
          <w:szCs w:val="26"/>
        </w:rPr>
        <w:t xml:space="preserve"> ý kiến góp ý của các cơ quan Trung ương (</w:t>
      </w:r>
      <w:r w:rsidR="00924173" w:rsidRPr="005F1F87">
        <w:rPr>
          <w:sz w:val="26"/>
          <w:szCs w:val="26"/>
        </w:rPr>
        <w:t>Bộ Công an</w:t>
      </w:r>
      <w:r w:rsidR="00924173" w:rsidRPr="005F1F87">
        <w:rPr>
          <w:sz w:val="26"/>
          <w:szCs w:val="26"/>
          <w:lang w:val="en-US"/>
        </w:rPr>
        <w:t xml:space="preserve">, </w:t>
      </w:r>
      <w:r w:rsidR="00924173" w:rsidRPr="005F1F87">
        <w:rPr>
          <w:sz w:val="26"/>
          <w:szCs w:val="26"/>
        </w:rPr>
        <w:t>Bộ Quốc phòng</w:t>
      </w:r>
      <w:r w:rsidR="00924173" w:rsidRPr="005F1F87">
        <w:rPr>
          <w:sz w:val="26"/>
          <w:szCs w:val="26"/>
          <w:lang w:val="en-US"/>
        </w:rPr>
        <w:t xml:space="preserve">, </w:t>
      </w:r>
      <w:r w:rsidR="00924173" w:rsidRPr="005F1F87">
        <w:rPr>
          <w:sz w:val="26"/>
          <w:szCs w:val="26"/>
        </w:rPr>
        <w:t>Bộ Nội vụ</w:t>
      </w:r>
      <w:r w:rsidR="00924173" w:rsidRPr="005F1F87">
        <w:rPr>
          <w:sz w:val="26"/>
          <w:szCs w:val="26"/>
          <w:lang w:val="en-US"/>
        </w:rPr>
        <w:t xml:space="preserve">, </w:t>
      </w:r>
      <w:r w:rsidR="00924173" w:rsidRPr="005F1F87">
        <w:rPr>
          <w:sz w:val="26"/>
          <w:szCs w:val="26"/>
        </w:rPr>
        <w:t>Bộ Tài chính</w:t>
      </w:r>
      <w:r w:rsidR="00924173" w:rsidRPr="005F1F87">
        <w:rPr>
          <w:sz w:val="26"/>
          <w:szCs w:val="26"/>
          <w:lang w:val="en-US"/>
        </w:rPr>
        <w:t xml:space="preserve">, </w:t>
      </w:r>
      <w:r w:rsidR="00924173" w:rsidRPr="005F1F87">
        <w:rPr>
          <w:sz w:val="26"/>
          <w:szCs w:val="26"/>
        </w:rPr>
        <w:t xml:space="preserve">Bộ Khoa học </w:t>
      </w:r>
      <w:r w:rsidR="00924173" w:rsidRPr="005F1F87">
        <w:rPr>
          <w:sz w:val="26"/>
          <w:szCs w:val="26"/>
          <w:lang w:val="en-US"/>
        </w:rPr>
        <w:t>-</w:t>
      </w:r>
      <w:r w:rsidR="00924173" w:rsidRPr="005F1F87">
        <w:rPr>
          <w:sz w:val="26"/>
          <w:szCs w:val="26"/>
        </w:rPr>
        <w:t xml:space="preserve"> Công nghệ</w:t>
      </w:r>
      <w:r w:rsidR="00924173" w:rsidRPr="005F1F87">
        <w:rPr>
          <w:sz w:val="26"/>
          <w:szCs w:val="26"/>
          <w:lang w:val="en-US"/>
        </w:rPr>
        <w:t>, Bộ Xây dựng, Thanh tra Chính phủ</w:t>
      </w:r>
      <w:r w:rsidR="000F57D3" w:rsidRPr="005F1F87">
        <w:rPr>
          <w:sz w:val="26"/>
          <w:szCs w:val="26"/>
          <w:lang w:val="en-US"/>
        </w:rPr>
        <w:t>)</w:t>
      </w:r>
      <w:r w:rsidRPr="005F1F87">
        <w:rPr>
          <w:sz w:val="26"/>
          <w:szCs w:val="26"/>
        </w:rPr>
        <w:t xml:space="preserve">; </w:t>
      </w:r>
      <w:r w:rsidR="00FD7070" w:rsidRPr="005F1F87">
        <w:rPr>
          <w:sz w:val="26"/>
          <w:szCs w:val="26"/>
          <w:lang w:val="en-US"/>
        </w:rPr>
        <w:t>10</w:t>
      </w:r>
      <w:r w:rsidRPr="005F1F87">
        <w:rPr>
          <w:sz w:val="26"/>
          <w:szCs w:val="26"/>
        </w:rPr>
        <w:t xml:space="preserve"> ý kiến của </w:t>
      </w:r>
      <w:r w:rsidR="00924173" w:rsidRPr="005F1F87">
        <w:rPr>
          <w:sz w:val="26"/>
          <w:szCs w:val="26"/>
          <w:lang w:val="en-US"/>
        </w:rPr>
        <w:t>Đ</w:t>
      </w:r>
      <w:r w:rsidRPr="005F1F87">
        <w:rPr>
          <w:sz w:val="26"/>
          <w:szCs w:val="26"/>
        </w:rPr>
        <w:t xml:space="preserve">oàn đại biểu </w:t>
      </w:r>
      <w:r w:rsidR="00924173" w:rsidRPr="005F1F87">
        <w:rPr>
          <w:sz w:val="26"/>
          <w:szCs w:val="26"/>
          <w:lang w:val="en-US"/>
        </w:rPr>
        <w:t>Q</w:t>
      </w:r>
      <w:r w:rsidRPr="005F1F87">
        <w:rPr>
          <w:sz w:val="26"/>
          <w:szCs w:val="26"/>
        </w:rPr>
        <w:t xml:space="preserve">uốc hội; </w:t>
      </w:r>
      <w:r w:rsidR="000F57D3" w:rsidRPr="005F1F87">
        <w:rPr>
          <w:sz w:val="26"/>
          <w:szCs w:val="26"/>
          <w:lang w:val="en-US"/>
        </w:rPr>
        <w:t>2</w:t>
      </w:r>
      <w:r w:rsidR="00FD7070" w:rsidRPr="005F1F87">
        <w:rPr>
          <w:sz w:val="26"/>
          <w:szCs w:val="26"/>
          <w:lang w:val="en-US"/>
        </w:rPr>
        <w:t>6</w:t>
      </w:r>
      <w:r w:rsidRPr="005F1F87">
        <w:rPr>
          <w:sz w:val="26"/>
          <w:szCs w:val="26"/>
        </w:rPr>
        <w:t xml:space="preserve"> ý kiến góp ý của Sở Tư pháp</w:t>
      </w:r>
      <w:r w:rsidR="000F57D3" w:rsidRPr="005F1F87">
        <w:rPr>
          <w:sz w:val="26"/>
          <w:szCs w:val="26"/>
          <w:lang w:val="en-US"/>
        </w:rPr>
        <w:t>/UBND</w:t>
      </w:r>
      <w:r w:rsidR="00FD7070" w:rsidRPr="005F1F87">
        <w:rPr>
          <w:sz w:val="26"/>
          <w:szCs w:val="26"/>
          <w:lang w:val="en-US"/>
        </w:rPr>
        <w:t xml:space="preserve">; 01 ý kiến góp ý của đơn vị thuộc Bộ Tư pháp (Viện Chiến lược và </w:t>
      </w:r>
      <w:r w:rsidR="005F1F87" w:rsidRPr="005F1F87">
        <w:rPr>
          <w:sz w:val="26"/>
          <w:szCs w:val="26"/>
          <w:lang w:val="en-US"/>
        </w:rPr>
        <w:t>K</w:t>
      </w:r>
      <w:r w:rsidR="000D141D">
        <w:rPr>
          <w:sz w:val="26"/>
          <w:szCs w:val="26"/>
          <w:lang w:val="en-US"/>
        </w:rPr>
        <w:t xml:space="preserve">hoa học pháp lý); 01 ý kiến của Hiệp hội công chứng viên Việt Nam. </w:t>
      </w:r>
    </w:p>
    <w:p w14:paraId="45C50A3D" w14:textId="1751A96F" w:rsidR="00D1155A" w:rsidRPr="005F1F87" w:rsidRDefault="00D1155A" w:rsidP="000F57D3">
      <w:pPr>
        <w:spacing w:after="0" w:line="240" w:lineRule="auto"/>
        <w:jc w:val="both"/>
        <w:rPr>
          <w:sz w:val="26"/>
          <w:szCs w:val="26"/>
        </w:rPr>
      </w:pPr>
    </w:p>
    <w:p w14:paraId="32DDCF7B" w14:textId="77777777" w:rsidR="000F57D3" w:rsidRPr="005F1F87" w:rsidRDefault="000F57D3" w:rsidP="000F57D3">
      <w:pPr>
        <w:spacing w:after="0" w:line="240" w:lineRule="auto"/>
        <w:jc w:val="both"/>
        <w:rPr>
          <w:sz w:val="26"/>
          <w:szCs w:val="26"/>
        </w:rPr>
      </w:pPr>
    </w:p>
    <w:p w14:paraId="026D7874" w14:textId="77777777" w:rsidR="000F57D3" w:rsidRPr="005F1F87" w:rsidRDefault="000F57D3" w:rsidP="000F57D3">
      <w:pPr>
        <w:spacing w:after="0" w:line="240" w:lineRule="auto"/>
        <w:jc w:val="both"/>
        <w:rPr>
          <w:sz w:val="26"/>
          <w:szCs w:val="26"/>
        </w:rPr>
      </w:pPr>
    </w:p>
    <w:p w14:paraId="3CB2BAA8" w14:textId="77777777" w:rsidR="000F57D3" w:rsidRPr="005F1F87" w:rsidRDefault="000F57D3" w:rsidP="000F57D3">
      <w:pPr>
        <w:spacing w:after="0" w:line="240" w:lineRule="auto"/>
        <w:jc w:val="both"/>
        <w:rPr>
          <w:sz w:val="26"/>
          <w:szCs w:val="26"/>
        </w:rPr>
      </w:pPr>
    </w:p>
    <w:tbl>
      <w:tblPr>
        <w:tblStyle w:val="a0"/>
        <w:tblW w:w="15133" w:type="dxa"/>
        <w:tblInd w:w="-3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33"/>
        <w:gridCol w:w="2596"/>
        <w:gridCol w:w="6197"/>
        <w:gridCol w:w="4607"/>
      </w:tblGrid>
      <w:tr w:rsidR="005F1F87" w:rsidRPr="005F1F87" w14:paraId="0074AE27" w14:textId="77777777" w:rsidTr="000E06B2">
        <w:trPr>
          <w:trHeight w:val="20"/>
        </w:trPr>
        <w:tc>
          <w:tcPr>
            <w:tcW w:w="1733" w:type="dxa"/>
            <w:vAlign w:val="center"/>
          </w:tcPr>
          <w:p w14:paraId="0074AE21" w14:textId="77777777" w:rsidR="00773169" w:rsidRPr="005F1F87" w:rsidRDefault="00D1155A" w:rsidP="000F57D3">
            <w:pPr>
              <w:jc w:val="center"/>
              <w:rPr>
                <w:rFonts w:ascii="Times New Roman" w:eastAsia="Times New Roman" w:hAnsi="Times New Roman" w:cs="Times New Roman"/>
                <w:b/>
                <w:bCs/>
                <w:sz w:val="26"/>
                <w:szCs w:val="26"/>
              </w:rPr>
            </w:pPr>
            <w:r w:rsidRPr="005F1F87">
              <w:rPr>
                <w:rFonts w:ascii="Times New Roman" w:eastAsia="Times New Roman" w:hAnsi="Times New Roman" w:cs="Times New Roman"/>
                <w:b/>
                <w:bCs/>
                <w:sz w:val="26"/>
                <w:szCs w:val="26"/>
              </w:rPr>
              <w:lastRenderedPageBreak/>
              <w:t>NHÓM VẤN ĐỀ, ĐIỀU, KHOẢN</w:t>
            </w:r>
          </w:p>
        </w:tc>
        <w:tc>
          <w:tcPr>
            <w:tcW w:w="2596" w:type="dxa"/>
            <w:vAlign w:val="center"/>
          </w:tcPr>
          <w:p w14:paraId="0074AE22" w14:textId="5AFD9636" w:rsidR="00773169" w:rsidRPr="005F1F87" w:rsidRDefault="00D1155A" w:rsidP="000F57D3">
            <w:pPr>
              <w:jc w:val="center"/>
              <w:rPr>
                <w:rFonts w:ascii="Times New Roman" w:eastAsia="Times New Roman" w:hAnsi="Times New Roman" w:cs="Times New Roman"/>
                <w:b/>
                <w:bCs/>
                <w:sz w:val="26"/>
                <w:szCs w:val="26"/>
                <w:lang w:val="en-US"/>
              </w:rPr>
            </w:pPr>
            <w:r w:rsidRPr="005F1F87">
              <w:rPr>
                <w:rFonts w:ascii="Times New Roman" w:eastAsia="Times New Roman" w:hAnsi="Times New Roman" w:cs="Times New Roman"/>
                <w:b/>
                <w:bCs/>
                <w:sz w:val="26"/>
                <w:szCs w:val="26"/>
              </w:rPr>
              <w:t>CHỦ THỂ GÓP Ý</w:t>
            </w:r>
            <w:r w:rsidR="00C035F6" w:rsidRPr="005F1F87">
              <w:rPr>
                <w:rFonts w:ascii="Times New Roman" w:eastAsia="Times New Roman" w:hAnsi="Times New Roman" w:cs="Times New Roman"/>
                <w:b/>
                <w:bCs/>
                <w:sz w:val="26"/>
                <w:szCs w:val="26"/>
                <w:lang w:val="en-US"/>
              </w:rPr>
              <w:t>/PHẢN BIỆN</w:t>
            </w:r>
          </w:p>
        </w:tc>
        <w:tc>
          <w:tcPr>
            <w:tcW w:w="6197" w:type="dxa"/>
            <w:vAlign w:val="center"/>
          </w:tcPr>
          <w:p w14:paraId="0074AE23" w14:textId="1F92561A" w:rsidR="00773169" w:rsidRPr="005F1F87" w:rsidRDefault="00D1155A" w:rsidP="000F57D3">
            <w:pPr>
              <w:jc w:val="center"/>
              <w:rPr>
                <w:rFonts w:ascii="Times New Roman" w:eastAsia="Times New Roman" w:hAnsi="Times New Roman" w:cs="Times New Roman"/>
                <w:b/>
                <w:bCs/>
                <w:sz w:val="26"/>
                <w:szCs w:val="26"/>
                <w:lang w:val="en-US"/>
              </w:rPr>
            </w:pPr>
            <w:r w:rsidRPr="005F1F87">
              <w:rPr>
                <w:rFonts w:ascii="Times New Roman" w:eastAsia="Times New Roman" w:hAnsi="Times New Roman" w:cs="Times New Roman"/>
                <w:b/>
                <w:bCs/>
                <w:sz w:val="26"/>
                <w:szCs w:val="26"/>
              </w:rPr>
              <w:t>NỘI DUNG GÓP Ý</w:t>
            </w:r>
            <w:r w:rsidR="00C035F6" w:rsidRPr="005F1F87">
              <w:rPr>
                <w:rFonts w:ascii="Times New Roman" w:eastAsia="Times New Roman" w:hAnsi="Times New Roman" w:cs="Times New Roman"/>
                <w:b/>
                <w:bCs/>
                <w:sz w:val="26"/>
                <w:szCs w:val="26"/>
                <w:lang w:val="en-US"/>
              </w:rPr>
              <w:t>/</w:t>
            </w:r>
          </w:p>
          <w:p w14:paraId="0074AE24" w14:textId="77777777" w:rsidR="00773169" w:rsidRPr="005F1F87" w:rsidRDefault="00D1155A" w:rsidP="000F57D3">
            <w:pPr>
              <w:jc w:val="center"/>
              <w:rPr>
                <w:rFonts w:ascii="Times New Roman" w:eastAsia="Times New Roman" w:hAnsi="Times New Roman" w:cs="Times New Roman"/>
                <w:b/>
                <w:bCs/>
                <w:sz w:val="26"/>
                <w:szCs w:val="26"/>
              </w:rPr>
            </w:pPr>
            <w:r w:rsidRPr="005F1F87">
              <w:rPr>
                <w:rFonts w:ascii="Times New Roman" w:eastAsia="Times New Roman" w:hAnsi="Times New Roman" w:cs="Times New Roman"/>
                <w:b/>
                <w:bCs/>
                <w:sz w:val="26"/>
                <w:szCs w:val="26"/>
              </w:rPr>
              <w:t>PHẢN BIỆN</w:t>
            </w:r>
          </w:p>
        </w:tc>
        <w:tc>
          <w:tcPr>
            <w:tcW w:w="4607" w:type="dxa"/>
            <w:vAlign w:val="center"/>
          </w:tcPr>
          <w:p w14:paraId="0074AE25" w14:textId="77777777" w:rsidR="00773169" w:rsidRPr="005F1F87" w:rsidRDefault="00D1155A" w:rsidP="000F57D3">
            <w:pPr>
              <w:jc w:val="center"/>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NỘI DUNG TIẾP</w:t>
            </w:r>
          </w:p>
          <w:p w14:paraId="0074AE26" w14:textId="77777777" w:rsidR="00773169" w:rsidRPr="005F1F87" w:rsidRDefault="00D1155A" w:rsidP="000F57D3">
            <w:pPr>
              <w:jc w:val="center"/>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THU, GIẢI TRÌNH</w:t>
            </w:r>
          </w:p>
        </w:tc>
      </w:tr>
      <w:tr w:rsidR="005F1F87" w:rsidRPr="005F1F87" w14:paraId="0074AE29" w14:textId="77777777" w:rsidTr="000E06B2">
        <w:trPr>
          <w:trHeight w:val="20"/>
        </w:trPr>
        <w:tc>
          <w:tcPr>
            <w:tcW w:w="15133" w:type="dxa"/>
            <w:gridSpan w:val="4"/>
            <w:shd w:val="clear" w:color="auto" w:fill="FBD5B5"/>
            <w:vAlign w:val="center"/>
          </w:tcPr>
          <w:p w14:paraId="0074AE28" w14:textId="77777777" w:rsidR="00773169" w:rsidRPr="005F1F87" w:rsidRDefault="00D1155A" w:rsidP="000F57D3">
            <w:pPr>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I. DỰ THẢO TỜ TRÌNH</w:t>
            </w:r>
          </w:p>
        </w:tc>
      </w:tr>
      <w:tr w:rsidR="005F1F87" w:rsidRPr="005F1F87" w14:paraId="0074AE2E" w14:textId="77777777" w:rsidTr="000E06B2">
        <w:trPr>
          <w:trHeight w:val="20"/>
        </w:trPr>
        <w:tc>
          <w:tcPr>
            <w:tcW w:w="1733" w:type="dxa"/>
            <w:vAlign w:val="center"/>
          </w:tcPr>
          <w:p w14:paraId="0074AE2A" w14:textId="77777777" w:rsidR="00773169" w:rsidRPr="005F1F87" w:rsidRDefault="00D1155A" w:rsidP="000F57D3">
            <w:pPr>
              <w:jc w:val="center"/>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Tờ trình</w:t>
            </w:r>
          </w:p>
        </w:tc>
        <w:tc>
          <w:tcPr>
            <w:tcW w:w="2596" w:type="dxa"/>
            <w:vAlign w:val="center"/>
          </w:tcPr>
          <w:p w14:paraId="0074AE2B" w14:textId="7BF7175D" w:rsidR="00773169" w:rsidRPr="005F1F87" w:rsidRDefault="006E5408"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STP tỉnh Ninh Bình</w:t>
            </w:r>
            <w:r w:rsidR="00EC626A" w:rsidRPr="005F1F87">
              <w:rPr>
                <w:rFonts w:ascii="Times New Roman" w:eastAsia="Times New Roman" w:hAnsi="Times New Roman" w:cs="Times New Roman"/>
                <w:sz w:val="26"/>
                <w:szCs w:val="26"/>
                <w:lang w:val="en-US"/>
              </w:rPr>
              <w:t>, STP tỉnh Lào Cai</w:t>
            </w:r>
          </w:p>
        </w:tc>
        <w:tc>
          <w:tcPr>
            <w:tcW w:w="6197" w:type="dxa"/>
            <w:vAlign w:val="center"/>
          </w:tcPr>
          <w:p w14:paraId="0074AE2C" w14:textId="460115E8" w:rsidR="00773169" w:rsidRPr="005F1F87" w:rsidRDefault="00E471B6"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N</w:t>
            </w:r>
            <w:r w:rsidR="006E5408" w:rsidRPr="005F1F87">
              <w:rPr>
                <w:rFonts w:ascii="Times New Roman" w:eastAsia="Times New Roman" w:hAnsi="Times New Roman" w:cs="Times New Roman"/>
                <w:sz w:val="26"/>
                <w:szCs w:val="26"/>
                <w:lang w:val="en-US"/>
              </w:rPr>
              <w:t>hất trí với nội dung Tờ trình</w:t>
            </w:r>
          </w:p>
        </w:tc>
        <w:tc>
          <w:tcPr>
            <w:tcW w:w="4607" w:type="dxa"/>
          </w:tcPr>
          <w:p w14:paraId="0074AE2D" w14:textId="7EDB67CC" w:rsidR="00773169" w:rsidRPr="005F1F87" w:rsidRDefault="00773169" w:rsidP="000F57D3">
            <w:pPr>
              <w:jc w:val="both"/>
              <w:rPr>
                <w:rFonts w:ascii="Times New Roman" w:eastAsia="Times New Roman" w:hAnsi="Times New Roman" w:cs="Times New Roman"/>
                <w:sz w:val="26"/>
                <w:szCs w:val="26"/>
              </w:rPr>
            </w:pPr>
          </w:p>
        </w:tc>
      </w:tr>
      <w:tr w:rsidR="005F1F87" w:rsidRPr="005F1F87" w14:paraId="08525CF0" w14:textId="77777777" w:rsidTr="000E06B2">
        <w:trPr>
          <w:trHeight w:val="20"/>
        </w:trPr>
        <w:tc>
          <w:tcPr>
            <w:tcW w:w="1733" w:type="dxa"/>
            <w:vAlign w:val="center"/>
          </w:tcPr>
          <w:p w14:paraId="6BEC2FEA" w14:textId="77777777" w:rsidR="00996F6E" w:rsidRPr="005F1F87" w:rsidRDefault="00996F6E" w:rsidP="000F57D3">
            <w:pPr>
              <w:jc w:val="center"/>
              <w:rPr>
                <w:rFonts w:ascii="Times New Roman" w:hAnsi="Times New Roman" w:cs="Times New Roman"/>
                <w:sz w:val="26"/>
                <w:szCs w:val="26"/>
              </w:rPr>
            </w:pPr>
          </w:p>
        </w:tc>
        <w:tc>
          <w:tcPr>
            <w:tcW w:w="2596" w:type="dxa"/>
            <w:vAlign w:val="center"/>
          </w:tcPr>
          <w:p w14:paraId="5EF72170" w14:textId="2BDC8526" w:rsidR="00996F6E" w:rsidRPr="005F1F87" w:rsidRDefault="00996F6E"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Bộ Khoa học và Công nghệ</w:t>
            </w:r>
          </w:p>
        </w:tc>
        <w:tc>
          <w:tcPr>
            <w:tcW w:w="6197" w:type="dxa"/>
            <w:vAlign w:val="center"/>
          </w:tcPr>
          <w:p w14:paraId="49CAA239" w14:textId="7D9C0F59" w:rsidR="00996F6E" w:rsidRPr="005F1F87" w:rsidRDefault="00996F6E"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rPr>
              <w:t>Đề nghị bổ sung Mục I.2.2 nội dung “Việc sửa đổi, bổ sung Luật Công chứng không chỉ nhằm hoàn thiện cơ chế quản lý nhà nước mà còn bảo đảm tốt hơn quyền tiếp cận dịch vụ công chứng của người dân, quyền tự do giao kết hợp đồng, quyền được bảo đảm an toàn pháp lý trong giao dịch dân sự theo Hiến pháp” để bảo đảm cân bằng nội dung quản lý nhà nước với quyền, nghĩa vụ của cá nhân, tổ chức tiếp cận dịch vụ công chứng.</w:t>
            </w:r>
          </w:p>
        </w:tc>
        <w:tc>
          <w:tcPr>
            <w:tcW w:w="4607" w:type="dxa"/>
          </w:tcPr>
          <w:p w14:paraId="7DBE4B0E" w14:textId="297507A7" w:rsidR="00996F6E" w:rsidRPr="005F1F87" w:rsidRDefault="00996F6E"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Tiếp thu</w:t>
            </w:r>
          </w:p>
        </w:tc>
      </w:tr>
      <w:tr w:rsidR="005F1F87" w:rsidRPr="005F1F87" w14:paraId="1F2322E7" w14:textId="77777777" w:rsidTr="000E06B2">
        <w:trPr>
          <w:trHeight w:val="20"/>
        </w:trPr>
        <w:tc>
          <w:tcPr>
            <w:tcW w:w="1733" w:type="dxa"/>
            <w:vAlign w:val="center"/>
          </w:tcPr>
          <w:p w14:paraId="50CF5574" w14:textId="77777777" w:rsidR="0044757B" w:rsidRPr="005F1F87" w:rsidRDefault="0044757B" w:rsidP="000F57D3">
            <w:pPr>
              <w:jc w:val="center"/>
              <w:rPr>
                <w:rFonts w:ascii="Times New Roman" w:hAnsi="Times New Roman" w:cs="Times New Roman"/>
                <w:sz w:val="26"/>
                <w:szCs w:val="26"/>
              </w:rPr>
            </w:pPr>
          </w:p>
        </w:tc>
        <w:tc>
          <w:tcPr>
            <w:tcW w:w="2596" w:type="dxa"/>
            <w:vAlign w:val="center"/>
          </w:tcPr>
          <w:p w14:paraId="3D0E224D" w14:textId="766581EC" w:rsidR="0044757B" w:rsidRPr="005F1F87" w:rsidRDefault="0044757B"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rPr>
              <w:t>STP tỉnh Lâm Đồng</w:t>
            </w:r>
            <w:r w:rsidRPr="005F1F87">
              <w:rPr>
                <w:rFonts w:ascii="Times New Roman" w:hAnsi="Times New Roman" w:cs="Times New Roman"/>
                <w:sz w:val="26"/>
                <w:szCs w:val="26"/>
                <w:lang w:val="en-US"/>
              </w:rPr>
              <w:t xml:space="preserve"> </w:t>
            </w:r>
          </w:p>
        </w:tc>
        <w:tc>
          <w:tcPr>
            <w:tcW w:w="6197" w:type="dxa"/>
            <w:vAlign w:val="center"/>
          </w:tcPr>
          <w:p w14:paraId="6246B1AC" w14:textId="2F3638FD" w:rsidR="0044757B" w:rsidRPr="005F1F87" w:rsidRDefault="0044757B" w:rsidP="000F57D3">
            <w:pPr>
              <w:jc w:val="both"/>
              <w:rPr>
                <w:rFonts w:ascii="Times New Roman" w:hAnsi="Times New Roman" w:cs="Times New Roman"/>
                <w:sz w:val="26"/>
                <w:szCs w:val="26"/>
              </w:rPr>
            </w:pPr>
            <w:r w:rsidRPr="005F1F87">
              <w:rPr>
                <w:rFonts w:ascii="Times New Roman" w:eastAsia="Times New Roman" w:hAnsi="Times New Roman" w:cs="Times New Roman"/>
                <w:sz w:val="26"/>
                <w:szCs w:val="26"/>
              </w:rPr>
              <w:t>Tại mục 3 Phần IV của dự thảo Tờ trình về các nội dung cơ bản của dự thảo Luật có nội dung sửa đổi, bổ sung quy định tại Điều 42, Điều 43 (tại đoạn 3.1.4). Tuy nhiên, qua rà soát dự thảo Luật, Sở Tư pháp không thấy sửa đổi, bổ sung Điều 43. Đề nghị Bộ Tư pháp trà soát lại nội dung này</w:t>
            </w:r>
          </w:p>
        </w:tc>
        <w:tc>
          <w:tcPr>
            <w:tcW w:w="4607" w:type="dxa"/>
          </w:tcPr>
          <w:p w14:paraId="4D1AFB2F" w14:textId="66D82206" w:rsidR="0044757B" w:rsidRPr="005F1F87" w:rsidRDefault="0044757B"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Tiếp thu</w:t>
            </w:r>
          </w:p>
        </w:tc>
      </w:tr>
      <w:tr w:rsidR="005F1F87" w:rsidRPr="005F1F87" w14:paraId="65D9CA7C" w14:textId="77777777" w:rsidTr="000E06B2">
        <w:trPr>
          <w:trHeight w:val="20"/>
        </w:trPr>
        <w:tc>
          <w:tcPr>
            <w:tcW w:w="1733" w:type="dxa"/>
            <w:vAlign w:val="center"/>
          </w:tcPr>
          <w:p w14:paraId="551D9294" w14:textId="77777777" w:rsidR="00F87F69" w:rsidRPr="005F1F87" w:rsidRDefault="00F87F69" w:rsidP="000F57D3">
            <w:pPr>
              <w:jc w:val="center"/>
              <w:rPr>
                <w:rFonts w:ascii="Times New Roman" w:hAnsi="Times New Roman" w:cs="Times New Roman"/>
                <w:sz w:val="26"/>
                <w:szCs w:val="26"/>
              </w:rPr>
            </w:pPr>
          </w:p>
        </w:tc>
        <w:tc>
          <w:tcPr>
            <w:tcW w:w="2596" w:type="dxa"/>
            <w:vAlign w:val="center"/>
          </w:tcPr>
          <w:p w14:paraId="6A8D28D5" w14:textId="28AFB8FD" w:rsidR="00F87F69" w:rsidRPr="005F1F87" w:rsidRDefault="00F87F69" w:rsidP="00F87F69">
            <w:pPr>
              <w:jc w:val="center"/>
              <w:rPr>
                <w:rFonts w:ascii="Times New Roman" w:hAnsi="Times New Roman" w:cs="Times New Roman"/>
                <w:sz w:val="26"/>
                <w:szCs w:val="26"/>
                <w:lang w:val="en-US"/>
              </w:rPr>
            </w:pPr>
            <w:r w:rsidRPr="005F1F87">
              <w:rPr>
                <w:rFonts w:ascii="Times New Roman" w:eastAsia="Times New Roman" w:hAnsi="Times New Roman" w:cs="Times New Roman"/>
                <w:sz w:val="26"/>
                <w:szCs w:val="26"/>
              </w:rPr>
              <w:t>Bộ Tài chính</w:t>
            </w:r>
          </w:p>
        </w:tc>
        <w:tc>
          <w:tcPr>
            <w:tcW w:w="6197" w:type="dxa"/>
            <w:vAlign w:val="center"/>
          </w:tcPr>
          <w:p w14:paraId="446450E4" w14:textId="5C8690BC" w:rsidR="00F87F69" w:rsidRPr="005F1F87" w:rsidRDefault="00F87F69" w:rsidP="000F57D3">
            <w:pPr>
              <w:jc w:val="both"/>
              <w:rPr>
                <w:rFonts w:ascii="Times New Roman" w:hAnsi="Times New Roman" w:cs="Times New Roman"/>
                <w:sz w:val="26"/>
                <w:szCs w:val="26"/>
              </w:rPr>
            </w:pPr>
            <w:r w:rsidRPr="005F1F87">
              <w:rPr>
                <w:rFonts w:ascii="Times New Roman" w:eastAsia="Times New Roman" w:hAnsi="Times New Roman" w:cs="Times New Roman"/>
                <w:sz w:val="26"/>
                <w:szCs w:val="26"/>
              </w:rPr>
              <w:t xml:space="preserve">Qua rà soát dự thảo Tờ trình Chính phủ và dự thảo Luật, bên cạnh chi tuyên truyền, phổ biến Luật và chi sửa đổi, bổ sung các văn bản quy định chi tiết thi hành Luật, việc thi hành Luật có thể phát sinh nhiều chi phí ngân sách nhà nước nguồn chi thường xuyên, chi đầu tư. Cụ thể: Việc thi hành Luật có thể phát sinh thêm các khoản chi thường xuyên như: Chi đào tạo, bồi dưỡng, tập huấn nâng cao năng lực đối với nội dung liên quan đến cấp xã và phân cấp, phân quyền; Các khoản chi đầu tư như: Chi xây dựng, nâng cấp, vận hành cơ sở dữ liệu và hạ tầng công nghệ thông tin; Chi vận hành, bảo trì hệ thống sau khi nâng cấp. </w:t>
            </w:r>
            <w:r w:rsidRPr="005F1F87">
              <w:rPr>
                <w:rFonts w:ascii="Times New Roman" w:eastAsia="Times New Roman" w:hAnsi="Times New Roman" w:cs="Times New Roman"/>
                <w:sz w:val="26"/>
                <w:szCs w:val="26"/>
              </w:rPr>
              <w:lastRenderedPageBreak/>
              <w:t>Hồ sơ dự thảo Luật nêu rõ “Nguồn kinh phí bảo đảm chi phí nêu trên sẽ được cân đối từ ngân sách nhà nước và nguồn kinh phí hợp pháp khác; ngân sách nhà nước bảo đảm trên thực tế là không lớn, khả thi và được thực hiện theo đúng quy định của pháp luật”, đề nghị Bộ Tư pháp chịu trách nhiệm về sự chính xác của nội dung báo cáo, đồng thời lượng hóa rõ số kinh phí dự kiến phát sinh, trách nhiệm bố trí của ngân sách trung ương, ngân sách địa phương; trên cơ sở đó rà soát, hoàn thiện hồ sơ, đánh giá rõ tác động đối với ngân sách nhà nước, gửi các cơ quan liên quan tham gia, góp ý. 3 Ngoài ra, đối với các nội dung liên quan tới nhiệm vụ xây dựng cơ sở dữ liệu công chứng, đề nghị tuân thủ theo quy định của Luật Ngân sách nhà nước, Luật Khoa học, công nghệ và đổi mới sáng tạo, Luật công nghiệp công nghệ số và các quy định pháp luật chuyên ngành liên quan khác.</w:t>
            </w:r>
          </w:p>
        </w:tc>
        <w:tc>
          <w:tcPr>
            <w:tcW w:w="4607" w:type="dxa"/>
          </w:tcPr>
          <w:p w14:paraId="578008AD" w14:textId="13649F2D" w:rsidR="00F87F69" w:rsidRPr="005F1F87" w:rsidRDefault="00F87F69"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rPr>
              <w:lastRenderedPageBreak/>
              <w:t>Tiếp thu chỉnh lý trong dự thảo Tờ trình</w:t>
            </w:r>
          </w:p>
        </w:tc>
      </w:tr>
      <w:tr w:rsidR="005F1F87" w:rsidRPr="005F1F87" w14:paraId="0074AE43" w14:textId="77777777" w:rsidTr="000E06B2">
        <w:trPr>
          <w:trHeight w:val="20"/>
        </w:trPr>
        <w:tc>
          <w:tcPr>
            <w:tcW w:w="15133" w:type="dxa"/>
            <w:gridSpan w:val="4"/>
            <w:shd w:val="clear" w:color="auto" w:fill="FBD5B5"/>
            <w:vAlign w:val="center"/>
          </w:tcPr>
          <w:p w14:paraId="0074AE42" w14:textId="77777777" w:rsidR="00773169" w:rsidRPr="005F1F87" w:rsidRDefault="00D1155A" w:rsidP="000F57D3">
            <w:pPr>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lastRenderedPageBreak/>
              <w:t>II. DỰ THẢO LUẬT</w:t>
            </w:r>
          </w:p>
        </w:tc>
      </w:tr>
      <w:tr w:rsidR="005F1F87" w:rsidRPr="005F1F87" w14:paraId="0074AE4A" w14:textId="77777777" w:rsidTr="000E06B2">
        <w:trPr>
          <w:trHeight w:val="20"/>
        </w:trPr>
        <w:tc>
          <w:tcPr>
            <w:tcW w:w="1733" w:type="dxa"/>
            <w:vAlign w:val="center"/>
          </w:tcPr>
          <w:p w14:paraId="0074AE45" w14:textId="46F558CA" w:rsidR="00773169" w:rsidRPr="005F1F87" w:rsidRDefault="00773169" w:rsidP="000F57D3">
            <w:pPr>
              <w:jc w:val="center"/>
              <w:rPr>
                <w:rFonts w:ascii="Times New Roman" w:eastAsia="Times New Roman" w:hAnsi="Times New Roman" w:cs="Times New Roman"/>
                <w:sz w:val="26"/>
                <w:szCs w:val="26"/>
                <w:lang w:val="en-US"/>
              </w:rPr>
            </w:pPr>
          </w:p>
        </w:tc>
        <w:tc>
          <w:tcPr>
            <w:tcW w:w="2596" w:type="dxa"/>
            <w:vAlign w:val="center"/>
          </w:tcPr>
          <w:p w14:paraId="0074AE46" w14:textId="4A453D34" w:rsidR="00773169" w:rsidRPr="005F1F87" w:rsidRDefault="00901DF4"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Thanh tra Chính phủ</w:t>
            </w:r>
          </w:p>
        </w:tc>
        <w:tc>
          <w:tcPr>
            <w:tcW w:w="6197" w:type="dxa"/>
            <w:vAlign w:val="center"/>
          </w:tcPr>
          <w:p w14:paraId="0074AE48" w14:textId="5B6861CE" w:rsidR="00773169" w:rsidRPr="005F1F87" w:rsidRDefault="00901DF4"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 xml:space="preserve">Cơ bản nhất trí nội dung của dự thảo Luật </w:t>
            </w:r>
          </w:p>
        </w:tc>
        <w:tc>
          <w:tcPr>
            <w:tcW w:w="4607" w:type="dxa"/>
          </w:tcPr>
          <w:p w14:paraId="0074AE49" w14:textId="748F5396" w:rsidR="00773169" w:rsidRPr="005F1F87" w:rsidRDefault="00773169" w:rsidP="000F57D3">
            <w:pPr>
              <w:jc w:val="both"/>
              <w:rPr>
                <w:rFonts w:ascii="Times New Roman" w:eastAsia="Times New Roman" w:hAnsi="Times New Roman" w:cs="Times New Roman"/>
                <w:sz w:val="26"/>
                <w:szCs w:val="26"/>
              </w:rPr>
            </w:pPr>
          </w:p>
        </w:tc>
      </w:tr>
      <w:tr w:rsidR="005F1F87" w:rsidRPr="005F1F87" w14:paraId="602E2B7D" w14:textId="77777777" w:rsidTr="000E06B2">
        <w:trPr>
          <w:trHeight w:val="20"/>
        </w:trPr>
        <w:tc>
          <w:tcPr>
            <w:tcW w:w="1733" w:type="dxa"/>
            <w:vAlign w:val="center"/>
          </w:tcPr>
          <w:p w14:paraId="397713AB" w14:textId="6B938A73" w:rsidR="00ED1ACF" w:rsidRPr="005F1F87" w:rsidRDefault="00ED1ACF" w:rsidP="000F57D3">
            <w:pPr>
              <w:jc w:val="center"/>
              <w:rPr>
                <w:rFonts w:ascii="Times New Roman" w:hAnsi="Times New Roman" w:cs="Times New Roman"/>
                <w:b/>
                <w:sz w:val="26"/>
                <w:szCs w:val="26"/>
                <w:lang w:val="en-US"/>
              </w:rPr>
            </w:pPr>
            <w:r w:rsidRPr="005F1F87">
              <w:rPr>
                <w:rFonts w:ascii="Times New Roman" w:hAnsi="Times New Roman" w:cs="Times New Roman"/>
                <w:b/>
                <w:sz w:val="26"/>
                <w:szCs w:val="26"/>
                <w:lang w:val="en-US"/>
              </w:rPr>
              <w:t>Điều 1</w:t>
            </w:r>
          </w:p>
        </w:tc>
        <w:tc>
          <w:tcPr>
            <w:tcW w:w="13400" w:type="dxa"/>
            <w:gridSpan w:val="3"/>
            <w:vAlign w:val="center"/>
          </w:tcPr>
          <w:p w14:paraId="283A507A" w14:textId="3F36C7BC" w:rsidR="00ED1ACF" w:rsidRPr="005F1F87" w:rsidRDefault="00ED1ACF" w:rsidP="000F57D3">
            <w:pPr>
              <w:jc w:val="both"/>
              <w:rPr>
                <w:rFonts w:ascii="Times New Roman" w:hAnsi="Times New Roman" w:cs="Times New Roman"/>
                <w:b/>
                <w:sz w:val="26"/>
                <w:szCs w:val="26"/>
                <w:lang w:val="en-US"/>
              </w:rPr>
            </w:pPr>
            <w:r w:rsidRPr="005F1F87">
              <w:rPr>
                <w:rFonts w:ascii="Times New Roman" w:hAnsi="Times New Roman" w:cs="Times New Roman"/>
                <w:b/>
                <w:sz w:val="26"/>
                <w:szCs w:val="26"/>
                <w:lang w:val="en-US"/>
              </w:rPr>
              <w:t>Sửa đổi, bổ sung một số điều của Luật Công chứng</w:t>
            </w:r>
          </w:p>
        </w:tc>
      </w:tr>
      <w:tr w:rsidR="005F1F87" w:rsidRPr="005F1F87" w14:paraId="4FC1F240" w14:textId="77777777" w:rsidTr="000E06B2">
        <w:trPr>
          <w:trHeight w:val="20"/>
        </w:trPr>
        <w:tc>
          <w:tcPr>
            <w:tcW w:w="1733" w:type="dxa"/>
            <w:vAlign w:val="center"/>
          </w:tcPr>
          <w:p w14:paraId="15BED624" w14:textId="70F42557" w:rsidR="001B06EC" w:rsidRPr="005F1F87" w:rsidRDefault="001B06EC" w:rsidP="000F57D3">
            <w:pPr>
              <w:jc w:val="center"/>
              <w:rPr>
                <w:rFonts w:ascii="Times New Roman" w:hAnsi="Times New Roman" w:cs="Times New Roman"/>
                <w:b/>
                <w:sz w:val="26"/>
                <w:szCs w:val="26"/>
                <w:lang w:val="en-US"/>
              </w:rPr>
            </w:pPr>
            <w:r w:rsidRPr="005F1F87">
              <w:rPr>
                <w:rFonts w:ascii="Times New Roman" w:hAnsi="Times New Roman" w:cs="Times New Roman"/>
                <w:b/>
                <w:sz w:val="26"/>
                <w:szCs w:val="26"/>
                <w:lang w:val="en-US"/>
              </w:rPr>
              <w:t>Khoản 1 Điều 1</w:t>
            </w:r>
          </w:p>
        </w:tc>
        <w:tc>
          <w:tcPr>
            <w:tcW w:w="13400" w:type="dxa"/>
            <w:gridSpan w:val="3"/>
            <w:vAlign w:val="center"/>
          </w:tcPr>
          <w:p w14:paraId="58EE79C2" w14:textId="04B36B48" w:rsidR="001B06EC" w:rsidRPr="005F1F87" w:rsidRDefault="001B06EC" w:rsidP="000F57D3">
            <w:pPr>
              <w:jc w:val="both"/>
              <w:rPr>
                <w:rFonts w:ascii="Times New Roman" w:hAnsi="Times New Roman" w:cs="Times New Roman"/>
                <w:b/>
                <w:sz w:val="26"/>
                <w:szCs w:val="26"/>
                <w:lang w:val="en-US"/>
              </w:rPr>
            </w:pPr>
            <w:r w:rsidRPr="005F1F87">
              <w:rPr>
                <w:rFonts w:ascii="Times New Roman" w:hAnsi="Times New Roman" w:cs="Times New Roman"/>
                <w:b/>
                <w:sz w:val="26"/>
                <w:szCs w:val="26"/>
                <w:lang w:val="en-US"/>
              </w:rPr>
              <w:t>Giải thích từ ngữ</w:t>
            </w:r>
          </w:p>
        </w:tc>
      </w:tr>
      <w:tr w:rsidR="005F1F87" w:rsidRPr="005F1F87" w14:paraId="5C15229E" w14:textId="77777777" w:rsidTr="000E06B2">
        <w:trPr>
          <w:trHeight w:val="20"/>
        </w:trPr>
        <w:tc>
          <w:tcPr>
            <w:tcW w:w="1733" w:type="dxa"/>
            <w:vAlign w:val="center"/>
          </w:tcPr>
          <w:p w14:paraId="5D59B9CD" w14:textId="3810A0C3" w:rsidR="00470F9D" w:rsidRPr="005F1F87" w:rsidRDefault="00470F9D" w:rsidP="000F57D3">
            <w:pPr>
              <w:jc w:val="center"/>
              <w:rPr>
                <w:rFonts w:ascii="Times New Roman" w:hAnsi="Times New Roman" w:cs="Times New Roman"/>
                <w:sz w:val="26"/>
                <w:szCs w:val="26"/>
                <w:lang w:val="en-US"/>
              </w:rPr>
            </w:pPr>
          </w:p>
        </w:tc>
        <w:tc>
          <w:tcPr>
            <w:tcW w:w="2596" w:type="dxa"/>
            <w:vAlign w:val="center"/>
          </w:tcPr>
          <w:p w14:paraId="5639CE21" w14:textId="225224E3" w:rsidR="00470F9D" w:rsidRPr="005F1F87" w:rsidRDefault="00470F9D"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rPr>
              <w:t>Bộ Khoa học và Công nghệ</w:t>
            </w:r>
          </w:p>
        </w:tc>
        <w:tc>
          <w:tcPr>
            <w:tcW w:w="6197" w:type="dxa"/>
            <w:vAlign w:val="center"/>
          </w:tcPr>
          <w:p w14:paraId="02A5ADF8" w14:textId="232A0DA1" w:rsidR="00470F9D" w:rsidRPr="005F1F87" w:rsidRDefault="00470F9D"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rPr>
              <w:t xml:space="preserve">Tại Điều 1.1. Sửa đổi khoản 1 Điều 2 - Khái niệm công chứng: Đề nghị điều chỉnh đoạn “… để chứng nhận tính xác thực, hợp pháp của giao dịch dân sự (sau đây gọi là giao dịch) </w:t>
            </w:r>
            <w:r w:rsidRPr="005F1F87">
              <w:rPr>
                <w:rFonts w:ascii="Times New Roman" w:eastAsia="Times New Roman" w:hAnsi="Times New Roman" w:cs="Times New Roman"/>
                <w:b/>
                <w:bCs/>
                <w:sz w:val="26"/>
                <w:szCs w:val="26"/>
              </w:rPr>
              <w:t xml:space="preserve">mà luật quy định phải công chứng </w:t>
            </w:r>
            <w:r w:rsidRPr="005F1F87">
              <w:rPr>
                <w:rFonts w:ascii="Times New Roman" w:eastAsia="Times New Roman" w:hAnsi="Times New Roman" w:cs="Times New Roman"/>
                <w:sz w:val="26"/>
                <w:szCs w:val="26"/>
              </w:rPr>
              <w:t xml:space="preserve">hoặc cá nhân, tổ chức tự nguyện yêu cầu công chứng” thành “... để chứng nhận tính xác thực, hợp pháp của giao dịch dân sự (sau đây gọi là giao dịch) </w:t>
            </w:r>
            <w:r w:rsidRPr="005F1F87">
              <w:rPr>
                <w:rFonts w:ascii="Times New Roman" w:eastAsia="Times New Roman" w:hAnsi="Times New Roman" w:cs="Times New Roman"/>
                <w:b/>
                <w:bCs/>
                <w:sz w:val="26"/>
                <w:szCs w:val="26"/>
              </w:rPr>
              <w:t xml:space="preserve">theo quy định của luật </w:t>
            </w:r>
            <w:r w:rsidRPr="005F1F87">
              <w:rPr>
                <w:rFonts w:ascii="Times New Roman" w:eastAsia="Times New Roman" w:hAnsi="Times New Roman" w:cs="Times New Roman"/>
                <w:sz w:val="26"/>
                <w:szCs w:val="26"/>
              </w:rPr>
              <w:t>hoặc theo yêu cầu của cá nhân, tổ chức” để bảo đảm chặt chẽ về kỹ thuật lập pháp và thống nhất trong văn bản</w:t>
            </w:r>
          </w:p>
        </w:tc>
        <w:tc>
          <w:tcPr>
            <w:tcW w:w="4607" w:type="dxa"/>
          </w:tcPr>
          <w:p w14:paraId="290FBEBD" w14:textId="7223208F" w:rsidR="00470F9D" w:rsidRPr="005F1F87" w:rsidRDefault="00470F9D"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rPr>
              <w:t xml:space="preserve">- </w:t>
            </w:r>
            <w:r w:rsidR="00143C73" w:rsidRPr="005F1F87">
              <w:rPr>
                <w:rFonts w:ascii="Times New Roman" w:eastAsia="Times New Roman" w:hAnsi="Times New Roman" w:cs="Times New Roman"/>
                <w:sz w:val="26"/>
                <w:szCs w:val="26"/>
                <w:lang w:val="en-US"/>
              </w:rPr>
              <w:t>Nghiên cứu</w:t>
            </w:r>
          </w:p>
        </w:tc>
      </w:tr>
      <w:tr w:rsidR="005F1F87" w:rsidRPr="005F1F87" w14:paraId="63007548" w14:textId="77777777" w:rsidTr="000E06B2">
        <w:trPr>
          <w:trHeight w:val="20"/>
        </w:trPr>
        <w:tc>
          <w:tcPr>
            <w:tcW w:w="1733" w:type="dxa"/>
            <w:vAlign w:val="center"/>
          </w:tcPr>
          <w:p w14:paraId="01901020" w14:textId="77777777" w:rsidR="0040304D" w:rsidRPr="005F1F87" w:rsidRDefault="0040304D" w:rsidP="000F57D3">
            <w:pPr>
              <w:jc w:val="center"/>
              <w:rPr>
                <w:rFonts w:ascii="Times New Roman" w:hAnsi="Times New Roman" w:cs="Times New Roman"/>
                <w:sz w:val="26"/>
                <w:szCs w:val="26"/>
                <w:lang w:val="en-US"/>
              </w:rPr>
            </w:pPr>
          </w:p>
        </w:tc>
        <w:tc>
          <w:tcPr>
            <w:tcW w:w="2596" w:type="dxa"/>
            <w:vAlign w:val="center"/>
          </w:tcPr>
          <w:p w14:paraId="0EC74FDA" w14:textId="61E1EE0A" w:rsidR="0040304D" w:rsidRPr="005F1F87" w:rsidRDefault="0040304D" w:rsidP="000F57D3">
            <w:pPr>
              <w:jc w:val="both"/>
              <w:rPr>
                <w:rFonts w:ascii="Times New Roman" w:hAnsi="Times New Roman" w:cs="Times New Roman"/>
                <w:sz w:val="26"/>
                <w:szCs w:val="26"/>
              </w:rPr>
            </w:pPr>
            <w:r w:rsidRPr="005F1F87">
              <w:rPr>
                <w:rFonts w:ascii="Times New Roman" w:eastAsia="Times New Roman" w:hAnsi="Times New Roman" w:cs="Times New Roman"/>
                <w:sz w:val="26"/>
                <w:szCs w:val="26"/>
              </w:rPr>
              <w:t>Bộ Khoa học và Công nghệ</w:t>
            </w:r>
          </w:p>
        </w:tc>
        <w:tc>
          <w:tcPr>
            <w:tcW w:w="6197" w:type="dxa"/>
            <w:vAlign w:val="center"/>
          </w:tcPr>
          <w:p w14:paraId="0F4F28D4" w14:textId="0B280E9C" w:rsidR="0040304D" w:rsidRPr="005F1F87" w:rsidRDefault="0040304D" w:rsidP="000F57D3">
            <w:pPr>
              <w:jc w:val="both"/>
              <w:rPr>
                <w:rFonts w:ascii="Times New Roman" w:hAnsi="Times New Roman" w:cs="Times New Roman"/>
                <w:sz w:val="26"/>
                <w:szCs w:val="26"/>
              </w:rPr>
            </w:pPr>
            <w:r w:rsidRPr="005F1F87">
              <w:rPr>
                <w:rFonts w:ascii="Times New Roman" w:eastAsia="Times New Roman" w:hAnsi="Times New Roman" w:cs="Times New Roman"/>
                <w:sz w:val="26"/>
                <w:szCs w:val="26"/>
              </w:rPr>
              <w:t>Đề nghị cơ quan soạn thảo cân nhắc bổ sung khái niệm “Công chứng điện tử/hồ sơ công chứng điện tử” để bảo đảm thống nhất với Luật Giao dịch điện tử (tại Điều 1.11 xuất hiện cụm từ “công chứng điện tử”, “dữ liệu số”, “hồ sơ điện tử”). Đồng thời khái niệm pháp lý này sẽ tạo thuận lợi cho việc áp dụng pháp luật, thanh tra, tố tụng… Gợi ý: “Hồ sơ công chứng điện tử là tập hợp các thông tin, tài liệu được tạo lập, tiếp nhận, lưu trữ và xử lý dưới dạng dữ liệu điện tử trong quá trình công chứng, có giá trị pháp lý tương đương hồ sơ công chứng bằng giấy khi đáp ứng điều kiện theo quy định của pháp luật.”</w:t>
            </w:r>
          </w:p>
        </w:tc>
        <w:tc>
          <w:tcPr>
            <w:tcW w:w="4607" w:type="dxa"/>
          </w:tcPr>
          <w:p w14:paraId="6ADE08B2" w14:textId="21F57065" w:rsidR="0040304D" w:rsidRPr="005F1F87" w:rsidRDefault="0040304D"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rPr>
              <w:t xml:space="preserve">- </w:t>
            </w:r>
            <w:r w:rsidRPr="005F1F87">
              <w:rPr>
                <w:rFonts w:ascii="Times New Roman" w:eastAsia="Times New Roman" w:hAnsi="Times New Roman" w:cs="Times New Roman"/>
                <w:sz w:val="26"/>
                <w:szCs w:val="26"/>
                <w:lang w:val="en-US"/>
              </w:rPr>
              <w:t xml:space="preserve">Khái niệm công chứng điện tử đã được quy định tại Điều 62 Luật Công chứng năm 2024. Hồ sơ công chứng điện tử đã được quy định tại Điều 60 Nghị định số 104/2025/NĐ-CP </w:t>
            </w:r>
          </w:p>
        </w:tc>
      </w:tr>
      <w:tr w:rsidR="005F1F87" w:rsidRPr="005F1F87" w14:paraId="54920701" w14:textId="77777777" w:rsidTr="000E06B2">
        <w:trPr>
          <w:trHeight w:val="20"/>
        </w:trPr>
        <w:tc>
          <w:tcPr>
            <w:tcW w:w="1733" w:type="dxa"/>
            <w:vAlign w:val="center"/>
          </w:tcPr>
          <w:p w14:paraId="6BA51E97" w14:textId="77777777" w:rsidR="00E471B6" w:rsidRPr="005F1F87" w:rsidRDefault="00E471B6" w:rsidP="000F57D3">
            <w:pPr>
              <w:jc w:val="center"/>
              <w:rPr>
                <w:sz w:val="26"/>
                <w:szCs w:val="26"/>
                <w:lang w:val="en-US"/>
              </w:rPr>
            </w:pPr>
          </w:p>
        </w:tc>
        <w:tc>
          <w:tcPr>
            <w:tcW w:w="2596" w:type="dxa"/>
            <w:vAlign w:val="center"/>
          </w:tcPr>
          <w:p w14:paraId="38937FCA" w14:textId="666E8AD7" w:rsidR="00E471B6" w:rsidRPr="005F1F87" w:rsidRDefault="00E471B6" w:rsidP="000F57D3">
            <w:pPr>
              <w:jc w:val="both"/>
              <w:rPr>
                <w:sz w:val="26"/>
                <w:szCs w:val="26"/>
                <w:lang w:val="en-US"/>
              </w:rPr>
            </w:pPr>
            <w:r w:rsidRPr="005F1F87">
              <w:rPr>
                <w:rFonts w:ascii="Times New Roman" w:hAnsi="Times New Roman" w:cs="Times New Roman"/>
                <w:sz w:val="26"/>
                <w:szCs w:val="26"/>
              </w:rPr>
              <w:t>STP tỉnh Quảng Trị</w:t>
            </w:r>
          </w:p>
        </w:tc>
        <w:tc>
          <w:tcPr>
            <w:tcW w:w="6197" w:type="dxa"/>
            <w:vAlign w:val="center"/>
          </w:tcPr>
          <w:p w14:paraId="0D9A48D2" w14:textId="212A0CD0" w:rsidR="00E471B6" w:rsidRPr="005F1F87" w:rsidRDefault="00E471B6" w:rsidP="000F57D3">
            <w:pPr>
              <w:jc w:val="both"/>
              <w:rPr>
                <w:rFonts w:ascii="Times New Roman" w:hAnsi="Times New Roman" w:cs="Times New Roman"/>
                <w:sz w:val="26"/>
                <w:szCs w:val="26"/>
              </w:rPr>
            </w:pPr>
            <w:r w:rsidRPr="005F1F87">
              <w:rPr>
                <w:rFonts w:ascii="Times New Roman" w:hAnsi="Times New Roman" w:cs="Times New Roman"/>
                <w:sz w:val="26"/>
                <w:szCs w:val="26"/>
              </w:rPr>
              <w:t>Tại khoản 1 Điều 1 đề nghị sửa lại là “Công chứng là dịch vụ do công chứng viên của tổ chức hành nghề công chứng thực hiện để chứng nhận tính xác thực, hợp pháp của giao dịch dân sự mà pháp luật quy định phải công chứng hoặc cá nhân, tổ chức tự nguyện yêu cầu công chứng”</w:t>
            </w:r>
          </w:p>
        </w:tc>
        <w:tc>
          <w:tcPr>
            <w:tcW w:w="4607" w:type="dxa"/>
          </w:tcPr>
          <w:p w14:paraId="72E84AFF" w14:textId="4D4BA6FA" w:rsidR="00E471B6" w:rsidRPr="005F1F87" w:rsidRDefault="00E471B6" w:rsidP="000F57D3">
            <w:pPr>
              <w:jc w:val="both"/>
              <w:rPr>
                <w:sz w:val="26"/>
                <w:szCs w:val="26"/>
                <w:lang w:val="en-US"/>
              </w:rPr>
            </w:pPr>
            <w:r w:rsidRPr="005F1F87">
              <w:rPr>
                <w:rFonts w:ascii="Times New Roman" w:hAnsi="Times New Roman" w:cs="Times New Roman"/>
                <w:sz w:val="26"/>
                <w:szCs w:val="26"/>
              </w:rPr>
              <w:t>Dự thảo L</w:t>
            </w:r>
            <w:r w:rsidRPr="005F1F87">
              <w:rPr>
                <w:rFonts w:ascii="Times New Roman" w:hAnsi="Times New Roman" w:cs="Times New Roman"/>
                <w:sz w:val="26"/>
                <w:szCs w:val="26"/>
                <w:lang w:val="en-US"/>
              </w:rPr>
              <w:t>uật chỉnh lý theo hướng các văn bản dưới luật không được quy định về các giao dịch phải công chứng</w:t>
            </w:r>
            <w:r w:rsidRPr="005F1F87">
              <w:rPr>
                <w:sz w:val="26"/>
                <w:szCs w:val="26"/>
                <w:lang w:val="en-US"/>
              </w:rPr>
              <w:t xml:space="preserve"> </w:t>
            </w:r>
          </w:p>
        </w:tc>
      </w:tr>
      <w:tr w:rsidR="005F1F87" w:rsidRPr="005F1F87" w14:paraId="39FFEC85" w14:textId="77777777" w:rsidTr="000E06B2">
        <w:trPr>
          <w:trHeight w:val="20"/>
        </w:trPr>
        <w:tc>
          <w:tcPr>
            <w:tcW w:w="1733" w:type="dxa"/>
            <w:vAlign w:val="center"/>
          </w:tcPr>
          <w:p w14:paraId="2A7A474A" w14:textId="6B178792" w:rsidR="00143C73" w:rsidRPr="005F1F87" w:rsidRDefault="00143C73" w:rsidP="000F57D3">
            <w:pPr>
              <w:jc w:val="both"/>
              <w:rPr>
                <w:rFonts w:ascii="Times New Roman" w:hAnsi="Times New Roman" w:cs="Times New Roman"/>
                <w:b/>
                <w:sz w:val="26"/>
                <w:szCs w:val="26"/>
                <w:lang w:val="en-US"/>
              </w:rPr>
            </w:pPr>
            <w:r w:rsidRPr="005F1F87">
              <w:rPr>
                <w:rFonts w:ascii="Times New Roman" w:hAnsi="Times New Roman" w:cs="Times New Roman"/>
                <w:b/>
                <w:sz w:val="26"/>
                <w:szCs w:val="26"/>
                <w:lang w:val="en-US"/>
              </w:rPr>
              <w:t>Khoản 2 Điều 1</w:t>
            </w:r>
          </w:p>
        </w:tc>
        <w:tc>
          <w:tcPr>
            <w:tcW w:w="13400" w:type="dxa"/>
            <w:gridSpan w:val="3"/>
            <w:vAlign w:val="center"/>
          </w:tcPr>
          <w:p w14:paraId="4F1D818D" w14:textId="699B551C" w:rsidR="00143C73" w:rsidRPr="005F1F87" w:rsidRDefault="001B06EC" w:rsidP="000F57D3">
            <w:pPr>
              <w:jc w:val="both"/>
              <w:rPr>
                <w:rFonts w:ascii="Times New Roman" w:hAnsi="Times New Roman" w:cs="Times New Roman"/>
                <w:b/>
                <w:sz w:val="26"/>
                <w:szCs w:val="26"/>
              </w:rPr>
            </w:pPr>
            <w:r w:rsidRPr="005F1F87">
              <w:rPr>
                <w:rFonts w:ascii="Times New Roman" w:hAnsi="Times New Roman" w:cs="Times New Roman"/>
                <w:b/>
                <w:sz w:val="26"/>
                <w:szCs w:val="26"/>
                <w:lang w:val="en-US"/>
              </w:rPr>
              <w:t>G</w:t>
            </w:r>
            <w:r w:rsidR="00143C73" w:rsidRPr="005F1F87">
              <w:rPr>
                <w:rFonts w:ascii="Times New Roman" w:hAnsi="Times New Roman" w:cs="Times New Roman"/>
                <w:b/>
                <w:sz w:val="26"/>
                <w:szCs w:val="26"/>
                <w:lang w:val="en-US"/>
              </w:rPr>
              <w:t xml:space="preserve">iao dịch phải công chứng </w:t>
            </w:r>
          </w:p>
        </w:tc>
      </w:tr>
      <w:tr w:rsidR="005F1F87" w:rsidRPr="005F1F87" w14:paraId="11D01547" w14:textId="77777777" w:rsidTr="000E06B2">
        <w:trPr>
          <w:trHeight w:val="20"/>
        </w:trPr>
        <w:tc>
          <w:tcPr>
            <w:tcW w:w="1733" w:type="dxa"/>
            <w:vMerge w:val="restart"/>
            <w:vAlign w:val="center"/>
          </w:tcPr>
          <w:p w14:paraId="2A216C2E" w14:textId="488DFE89"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Ủng hộ phương án 1</w:t>
            </w:r>
          </w:p>
        </w:tc>
        <w:tc>
          <w:tcPr>
            <w:tcW w:w="2596" w:type="dxa"/>
            <w:vAlign w:val="center"/>
          </w:tcPr>
          <w:p w14:paraId="5F3FED96" w14:textId="042D7408"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Bộ Quốc phòng, Bộ Nội vụ, Bộ Xây dựng, </w:t>
            </w:r>
            <w:r w:rsidR="002C1393" w:rsidRPr="005F1F87">
              <w:rPr>
                <w:rFonts w:ascii="Times New Roman" w:hAnsi="Times New Roman" w:cs="Times New Roman"/>
                <w:sz w:val="26"/>
                <w:szCs w:val="26"/>
                <w:lang w:val="en-US"/>
              </w:rPr>
              <w:t xml:space="preserve">Bộ Công an, </w:t>
            </w:r>
            <w:r w:rsidR="00AD7969" w:rsidRPr="005F1F87">
              <w:rPr>
                <w:rFonts w:ascii="Times New Roman" w:hAnsi="Times New Roman" w:cs="Times New Roman"/>
                <w:sz w:val="26"/>
                <w:szCs w:val="26"/>
                <w:lang w:val="en-US"/>
              </w:rPr>
              <w:t xml:space="preserve">Bộ Tài chính, </w:t>
            </w:r>
            <w:r w:rsidRPr="005F1F87">
              <w:rPr>
                <w:rFonts w:ascii="Times New Roman" w:hAnsi="Times New Roman" w:cs="Times New Roman"/>
                <w:sz w:val="26"/>
                <w:szCs w:val="26"/>
                <w:lang w:val="en-US"/>
              </w:rPr>
              <w:t>UBND tỉnh Gia Lai, STP tỉnh Lai Châu, Đoàn ĐBQH tỉnh Vĩnh Long</w:t>
            </w:r>
            <w:r w:rsidR="00E471B6" w:rsidRPr="005F1F87">
              <w:rPr>
                <w:rFonts w:ascii="Times New Roman" w:hAnsi="Times New Roman" w:cs="Times New Roman"/>
                <w:sz w:val="26"/>
                <w:szCs w:val="26"/>
                <w:lang w:val="en-US"/>
              </w:rPr>
              <w:t xml:space="preserve">, </w:t>
            </w:r>
            <w:r w:rsidR="00E471B6" w:rsidRPr="005F1F87">
              <w:rPr>
                <w:rFonts w:ascii="Times New Roman" w:hAnsi="Times New Roman" w:cs="Times New Roman"/>
                <w:sz w:val="26"/>
                <w:szCs w:val="26"/>
              </w:rPr>
              <w:t>STP tỉnh Quảng Trị</w:t>
            </w:r>
          </w:p>
        </w:tc>
        <w:tc>
          <w:tcPr>
            <w:tcW w:w="6197" w:type="dxa"/>
            <w:vAlign w:val="center"/>
          </w:tcPr>
          <w:p w14:paraId="328A7B45" w14:textId="77777777"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Nhất trí phương án 1: Phù hợp với phạm vi điều chỉnh, tránh chồng chéo, trùng lặp, </w:t>
            </w:r>
            <w:r w:rsidRPr="005F1F87">
              <w:rPr>
                <w:rFonts w:ascii="Times New Roman" w:eastAsia="Times New Roman" w:hAnsi="Times New Roman" w:cs="Times New Roman"/>
                <w:sz w:val="26"/>
                <w:szCs w:val="26"/>
              </w:rPr>
              <w:t>phù hợp với yêu cầu thực tiễn công tác quản lý nhà nước (các quan hệ xã hội luôn có sự thay đổi), vừa thống nhất với các luật chuyên ngành và có tính dự báo, khả thi.</w:t>
            </w:r>
            <w:r w:rsidRPr="005F1F87">
              <w:rPr>
                <w:rFonts w:ascii="Times New Roman" w:eastAsia="Times New Roman" w:hAnsi="Times New Roman" w:cs="Times New Roman"/>
                <w:sz w:val="26"/>
                <w:szCs w:val="26"/>
                <w:lang w:val="en-US"/>
              </w:rPr>
              <w:t xml:space="preserve"> </w:t>
            </w:r>
            <w:r w:rsidRPr="005F1F87">
              <w:rPr>
                <w:rFonts w:ascii="Times New Roman" w:hAnsi="Times New Roman" w:cs="Times New Roman"/>
                <w:sz w:val="26"/>
                <w:szCs w:val="26"/>
                <w:lang w:val="en-US"/>
              </w:rPr>
              <w:t>Phương án 2 thì có hạn chế là nội dung quy định dài, khi cần sửa đổi, bổ sung phải sửa luật dẫn đến khó khăn, mất nhiều thời gian</w:t>
            </w:r>
          </w:p>
        </w:tc>
        <w:tc>
          <w:tcPr>
            <w:tcW w:w="4607" w:type="dxa"/>
          </w:tcPr>
          <w:p w14:paraId="05A7CF80" w14:textId="77777777" w:rsidR="00E51065" w:rsidRPr="005F1F87" w:rsidRDefault="00E51065" w:rsidP="000F57D3">
            <w:pPr>
              <w:jc w:val="both"/>
              <w:rPr>
                <w:rFonts w:ascii="Times New Roman" w:hAnsi="Times New Roman" w:cs="Times New Roman"/>
                <w:sz w:val="26"/>
                <w:szCs w:val="26"/>
              </w:rPr>
            </w:pPr>
          </w:p>
        </w:tc>
      </w:tr>
      <w:tr w:rsidR="005F1F87" w:rsidRPr="005F1F87" w14:paraId="76326DF7" w14:textId="77777777" w:rsidTr="000E06B2">
        <w:trPr>
          <w:trHeight w:val="20"/>
        </w:trPr>
        <w:tc>
          <w:tcPr>
            <w:tcW w:w="1733" w:type="dxa"/>
            <w:vMerge/>
            <w:vAlign w:val="center"/>
          </w:tcPr>
          <w:p w14:paraId="76CD0BF9" w14:textId="77777777" w:rsidR="00E51065" w:rsidRPr="005F1F87" w:rsidRDefault="00E51065" w:rsidP="000F57D3">
            <w:pPr>
              <w:jc w:val="both"/>
              <w:rPr>
                <w:rFonts w:ascii="Times New Roman" w:hAnsi="Times New Roman" w:cs="Times New Roman"/>
                <w:sz w:val="26"/>
                <w:szCs w:val="26"/>
                <w:lang w:val="en-US"/>
              </w:rPr>
            </w:pPr>
          </w:p>
        </w:tc>
        <w:tc>
          <w:tcPr>
            <w:tcW w:w="2596" w:type="dxa"/>
            <w:vAlign w:val="center"/>
          </w:tcPr>
          <w:p w14:paraId="33513EBA" w14:textId="77777777" w:rsidR="00E51065" w:rsidRPr="005F1F87" w:rsidRDefault="00E51065" w:rsidP="000F57D3">
            <w:pPr>
              <w:jc w:val="center"/>
              <w:rPr>
                <w:rFonts w:ascii="Times New Roman" w:hAnsi="Times New Roman" w:cs="Times New Roman"/>
                <w:sz w:val="26"/>
                <w:szCs w:val="26"/>
                <w:lang w:val="en-US"/>
              </w:rPr>
            </w:pPr>
            <w:r w:rsidRPr="005F1F87">
              <w:rPr>
                <w:rFonts w:ascii="Times New Roman" w:hAnsi="Times New Roman" w:cs="Times New Roman"/>
                <w:sz w:val="26"/>
                <w:szCs w:val="26"/>
                <w:lang w:val="en-US"/>
              </w:rPr>
              <w:t>UBND tỉnh Gia Lai</w:t>
            </w:r>
          </w:p>
        </w:tc>
        <w:tc>
          <w:tcPr>
            <w:tcW w:w="6197" w:type="dxa"/>
            <w:vAlign w:val="center"/>
          </w:tcPr>
          <w:p w14:paraId="4EE0355E" w14:textId="77777777"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Đề xuất chọn Phương án 1, đề nghị cơ quan soạn thảo cân nhắc, chỉnh sửa quy định: “2. Bộ Tư pháp có trách nhiệm rà soát, cập nhật, đăng tải các giao dịch phải công chứng, chứng thực trên Cổng thông tin điện tử của Bộ Tư pháp” thành: “2. Bộ Tư pháp có trách nhiệm rà soát, cập nhật, </w:t>
            </w:r>
            <w:r w:rsidRPr="005F1F87">
              <w:rPr>
                <w:rFonts w:ascii="Times New Roman" w:hAnsi="Times New Roman" w:cs="Times New Roman"/>
                <w:sz w:val="26"/>
                <w:szCs w:val="26"/>
                <w:lang w:val="en-US"/>
              </w:rPr>
              <w:lastRenderedPageBreak/>
              <w:t>đăng tải các giao dịch phải công chứng trên Cổng thông tin điện tử của Bộ Tư pháp” để phù hợp với phạm vi điều chỉnh và tên của Điều này.</w:t>
            </w:r>
          </w:p>
        </w:tc>
        <w:tc>
          <w:tcPr>
            <w:tcW w:w="4607" w:type="dxa"/>
          </w:tcPr>
          <w:p w14:paraId="0A6C4226" w14:textId="178998B7"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lastRenderedPageBreak/>
              <w:t xml:space="preserve">Hiện nay các luật nội dung đang quy định các chủ thể “phải công chứng, chứng thực” đối với các giao dịch mà Bộ Tư pháp rà soát, cập nhật, đăng tải trên Cổng thông tin điện tử của Bộ Tư pháp. Do đó, quy định </w:t>
            </w:r>
            <w:r w:rsidRPr="005F1F87">
              <w:rPr>
                <w:rFonts w:ascii="Times New Roman" w:hAnsi="Times New Roman" w:cs="Times New Roman"/>
                <w:sz w:val="26"/>
                <w:szCs w:val="26"/>
                <w:lang w:val="en-US"/>
              </w:rPr>
              <w:lastRenderedPageBreak/>
              <w:t xml:space="preserve">như dự thảo Luật nhằm tránh cách hiểu “phải công chứng” mà không được “chứng thực” đối với các giao dịch đó. </w:t>
            </w:r>
          </w:p>
        </w:tc>
      </w:tr>
      <w:tr w:rsidR="005F1F87" w:rsidRPr="005F1F87" w14:paraId="55645F6E" w14:textId="77777777" w:rsidTr="000E06B2">
        <w:trPr>
          <w:trHeight w:val="20"/>
        </w:trPr>
        <w:tc>
          <w:tcPr>
            <w:tcW w:w="1733" w:type="dxa"/>
            <w:vMerge/>
            <w:vAlign w:val="center"/>
          </w:tcPr>
          <w:p w14:paraId="067621D4" w14:textId="77777777" w:rsidR="00E51065" w:rsidRPr="005F1F87" w:rsidRDefault="00E51065" w:rsidP="000F57D3">
            <w:pPr>
              <w:jc w:val="both"/>
              <w:rPr>
                <w:rFonts w:ascii="Times New Roman" w:hAnsi="Times New Roman" w:cs="Times New Roman"/>
                <w:sz w:val="26"/>
                <w:szCs w:val="26"/>
                <w:lang w:val="en-US"/>
              </w:rPr>
            </w:pPr>
          </w:p>
        </w:tc>
        <w:tc>
          <w:tcPr>
            <w:tcW w:w="2596" w:type="dxa"/>
            <w:vAlign w:val="center"/>
          </w:tcPr>
          <w:p w14:paraId="7CFC8479" w14:textId="257AE860" w:rsidR="00E51065" w:rsidRPr="005F1F87" w:rsidRDefault="00E51065" w:rsidP="000F57D3">
            <w:pPr>
              <w:tabs>
                <w:tab w:val="left" w:pos="720"/>
              </w:tabs>
              <w:jc w:val="center"/>
              <w:rPr>
                <w:rFonts w:ascii="Times New Roman" w:hAnsi="Times New Roman" w:cs="Times New Roman"/>
                <w:sz w:val="26"/>
                <w:szCs w:val="26"/>
                <w:lang w:val="en-US"/>
              </w:rPr>
            </w:pPr>
            <w:r w:rsidRPr="005F1F87">
              <w:rPr>
                <w:rFonts w:ascii="Times New Roman" w:eastAsia="Times New Roman" w:hAnsi="Times New Roman" w:cs="Times New Roman"/>
                <w:sz w:val="26"/>
                <w:szCs w:val="26"/>
              </w:rPr>
              <w:t>Bộ Xây dựng</w:t>
            </w:r>
          </w:p>
        </w:tc>
        <w:tc>
          <w:tcPr>
            <w:tcW w:w="6197" w:type="dxa"/>
            <w:vAlign w:val="center"/>
          </w:tcPr>
          <w:p w14:paraId="06ADE205" w14:textId="77777777" w:rsidR="00E51065" w:rsidRPr="005F1F87" w:rsidRDefault="00E51065" w:rsidP="000F57D3">
            <w:pPr>
              <w:tabs>
                <w:tab w:val="left" w:pos="720"/>
              </w:tabs>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 xml:space="preserve">- Đề nghị cơ quan chủ trì soạn thảo nghiên cứu, sửa đổi, bổ sung khoản 2 Điều 3 của Luật Công chứng số 46/2024/QH15 như sau: </w:t>
            </w:r>
          </w:p>
          <w:p w14:paraId="57C4923C" w14:textId="6DE44372" w:rsidR="00E51065" w:rsidRPr="005F1F87" w:rsidRDefault="00E51065" w:rsidP="000F57D3">
            <w:pPr>
              <w:tabs>
                <w:tab w:val="left" w:pos="720"/>
              </w:tabs>
              <w:jc w:val="both"/>
              <w:rPr>
                <w:rFonts w:ascii="Times New Roman" w:eastAsia="Times New Roman" w:hAnsi="Times New Roman" w:cs="Times New Roman"/>
                <w:i/>
                <w:sz w:val="26"/>
                <w:szCs w:val="26"/>
              </w:rPr>
            </w:pPr>
            <w:r w:rsidRPr="005F1F87">
              <w:rPr>
                <w:rFonts w:ascii="Times New Roman" w:eastAsia="Times New Roman" w:hAnsi="Times New Roman" w:cs="Times New Roman"/>
                <w:i/>
                <w:sz w:val="26"/>
                <w:szCs w:val="26"/>
              </w:rPr>
              <w:t>“2. Bộ Tư pháp có trách nhiệm rà soát, cập nhật, đăng tải các giao dịch phải công chứng, chứng thực được quy định trong các văn bản quy phạm pháp luật trên Cổng thông tin điện tử của Bộ Tư pháp”.</w:t>
            </w:r>
          </w:p>
          <w:p w14:paraId="7E731A94" w14:textId="77777777" w:rsidR="00E51065" w:rsidRPr="005F1F87" w:rsidRDefault="00E51065" w:rsidP="000F57D3">
            <w:pPr>
              <w:jc w:val="both"/>
              <w:rPr>
                <w:rFonts w:ascii="Times New Roman" w:hAnsi="Times New Roman" w:cs="Times New Roman"/>
                <w:sz w:val="26"/>
                <w:szCs w:val="26"/>
                <w:lang w:val="en-US"/>
              </w:rPr>
            </w:pPr>
          </w:p>
        </w:tc>
        <w:tc>
          <w:tcPr>
            <w:tcW w:w="4607" w:type="dxa"/>
          </w:tcPr>
          <w:p w14:paraId="20CF8D17" w14:textId="40A722FA" w:rsidR="00E51065" w:rsidRPr="005F1F87" w:rsidRDefault="00E51065" w:rsidP="000F57D3">
            <w:pPr>
              <w:tabs>
                <w:tab w:val="left" w:pos="720"/>
              </w:tabs>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 xml:space="preserve">Nghiên cứu tiếp thu trong dự thảo Luật </w:t>
            </w:r>
          </w:p>
        </w:tc>
      </w:tr>
      <w:tr w:rsidR="005F1F87" w:rsidRPr="005F1F87" w14:paraId="0D180EE8" w14:textId="77777777" w:rsidTr="000E06B2">
        <w:trPr>
          <w:trHeight w:val="20"/>
        </w:trPr>
        <w:tc>
          <w:tcPr>
            <w:tcW w:w="1733" w:type="dxa"/>
            <w:vMerge w:val="restart"/>
            <w:vAlign w:val="center"/>
          </w:tcPr>
          <w:p w14:paraId="471D9E70" w14:textId="7A4D6442" w:rsidR="001B06EC" w:rsidRPr="005F1F87" w:rsidRDefault="001B06E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Ủng hộ phương án 2</w:t>
            </w:r>
          </w:p>
        </w:tc>
        <w:tc>
          <w:tcPr>
            <w:tcW w:w="2596" w:type="dxa"/>
            <w:vAlign w:val="center"/>
          </w:tcPr>
          <w:p w14:paraId="565402D5" w14:textId="590735B0" w:rsidR="001B06EC" w:rsidRPr="005F1F87" w:rsidRDefault="001B06E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Thanh tra Chính phủ, STP tỉnh Ninh Bình, UBND tỉnh Điện Biên, STP tỉnh Quảng Ngãi, HĐND tỉnh Tây Ninh, STP tỉnh Lào Cai, STP tỉnh Khánh Hòa, STP tỉnh Quảng Ngãi, STP tỉnh Hà Tĩnh, STP tỉnh Cà Mau, STP thành phố Hải Phòng, STP tỉnh Cao Bằng, UBND tỉnh Vĩnh Long, STP tỉnh Lâm Đồng, Bộ Khoa học và Công nghệ</w:t>
            </w:r>
            <w:r w:rsidR="00190573" w:rsidRPr="005F1F87">
              <w:rPr>
                <w:rFonts w:ascii="Times New Roman" w:hAnsi="Times New Roman" w:cs="Times New Roman"/>
                <w:sz w:val="26"/>
                <w:szCs w:val="26"/>
                <w:lang w:val="en-US"/>
              </w:rPr>
              <w:t>, UBND tỉnh Tây Ninh</w:t>
            </w:r>
            <w:r w:rsidR="000E06B2" w:rsidRPr="005F1F87">
              <w:rPr>
                <w:rFonts w:ascii="Times New Roman" w:hAnsi="Times New Roman" w:cs="Times New Roman"/>
                <w:sz w:val="26"/>
                <w:szCs w:val="26"/>
                <w:lang w:val="en-US"/>
              </w:rPr>
              <w:t xml:space="preserve">, STP tỉnh Bắc Ninh, </w:t>
            </w:r>
            <w:r w:rsidR="00E471B6" w:rsidRPr="005F1F87">
              <w:rPr>
                <w:rFonts w:ascii="Times New Roman" w:hAnsi="Times New Roman" w:cs="Times New Roman"/>
                <w:sz w:val="26"/>
                <w:szCs w:val="26"/>
                <w:lang w:val="en-US"/>
              </w:rPr>
              <w:t>Đoàn ĐBQH tỉnh Khánh Hòa</w:t>
            </w:r>
            <w:r w:rsidR="00E00DE0" w:rsidRPr="005F1F87">
              <w:rPr>
                <w:rFonts w:ascii="Times New Roman" w:hAnsi="Times New Roman" w:cs="Times New Roman"/>
                <w:sz w:val="26"/>
                <w:szCs w:val="26"/>
                <w:lang w:val="en-US"/>
              </w:rPr>
              <w:t xml:space="preserve">, Viện </w:t>
            </w:r>
            <w:r w:rsidR="00E00DE0" w:rsidRPr="005F1F87">
              <w:rPr>
                <w:rFonts w:ascii="Times New Roman" w:hAnsi="Times New Roman" w:cs="Times New Roman"/>
                <w:sz w:val="26"/>
                <w:szCs w:val="26"/>
                <w:lang w:val="en-US"/>
              </w:rPr>
              <w:lastRenderedPageBreak/>
              <w:t>Chiến lược và Khoa học pháp lý</w:t>
            </w:r>
          </w:p>
        </w:tc>
        <w:tc>
          <w:tcPr>
            <w:tcW w:w="6197" w:type="dxa"/>
            <w:vAlign w:val="center"/>
          </w:tcPr>
          <w:p w14:paraId="6FFD7E8A" w14:textId="5A514B2E" w:rsidR="001B06EC" w:rsidRPr="005F1F87" w:rsidRDefault="001B06E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lastRenderedPageBreak/>
              <w:t>Đề nghị lựa chọn phương án 2, đơn giản hóa các thủ tục, tạo ra sự minh bạch, tập trung và thống nhất trong hệ thống pháp luật, tránh tình trạng lạm dụng quy định liên quan đến giao dịch phải công chứng ở những văn bản khác nhau</w:t>
            </w:r>
          </w:p>
        </w:tc>
        <w:tc>
          <w:tcPr>
            <w:tcW w:w="4607" w:type="dxa"/>
          </w:tcPr>
          <w:p w14:paraId="6AEC7A2D" w14:textId="77777777" w:rsidR="001B06EC" w:rsidRPr="005F1F87" w:rsidRDefault="001B06EC" w:rsidP="000F57D3">
            <w:pPr>
              <w:jc w:val="both"/>
              <w:rPr>
                <w:rFonts w:ascii="Times New Roman" w:hAnsi="Times New Roman" w:cs="Times New Roman"/>
                <w:sz w:val="26"/>
                <w:szCs w:val="26"/>
              </w:rPr>
            </w:pPr>
          </w:p>
        </w:tc>
      </w:tr>
      <w:tr w:rsidR="005F1F87" w:rsidRPr="005F1F87" w14:paraId="33FF5344" w14:textId="77777777" w:rsidTr="000E06B2">
        <w:trPr>
          <w:trHeight w:val="20"/>
        </w:trPr>
        <w:tc>
          <w:tcPr>
            <w:tcW w:w="1733" w:type="dxa"/>
            <w:vMerge/>
            <w:vAlign w:val="center"/>
          </w:tcPr>
          <w:p w14:paraId="7A553E39" w14:textId="77777777" w:rsidR="001B06EC" w:rsidRPr="005F1F87" w:rsidRDefault="001B06EC" w:rsidP="000F57D3">
            <w:pPr>
              <w:jc w:val="center"/>
              <w:rPr>
                <w:rFonts w:ascii="Times New Roman" w:hAnsi="Times New Roman" w:cs="Times New Roman"/>
                <w:sz w:val="26"/>
                <w:szCs w:val="26"/>
                <w:lang w:val="en-US"/>
              </w:rPr>
            </w:pPr>
          </w:p>
        </w:tc>
        <w:tc>
          <w:tcPr>
            <w:tcW w:w="2596" w:type="dxa"/>
            <w:vAlign w:val="center"/>
          </w:tcPr>
          <w:p w14:paraId="33410931" w14:textId="0E9BF348" w:rsidR="001B06EC" w:rsidRPr="005F1F87" w:rsidRDefault="001B06E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thành phố Hải Phòng,</w:t>
            </w:r>
          </w:p>
        </w:tc>
        <w:tc>
          <w:tcPr>
            <w:tcW w:w="6197" w:type="dxa"/>
            <w:vAlign w:val="center"/>
          </w:tcPr>
          <w:p w14:paraId="610A79A3" w14:textId="79876AC1" w:rsidR="001B06EC" w:rsidRPr="005F1F87" w:rsidRDefault="001B06EC" w:rsidP="000F57D3">
            <w:pPr>
              <w:jc w:val="both"/>
              <w:rPr>
                <w:rFonts w:ascii="Times New Roman" w:hAnsi="Times New Roman" w:cs="Times New Roman"/>
                <w:b/>
                <w:bCs/>
                <w:sz w:val="26"/>
                <w:szCs w:val="26"/>
                <w:lang w:val="en-US"/>
              </w:rPr>
            </w:pPr>
            <w:r w:rsidRPr="005F1F87">
              <w:rPr>
                <w:rFonts w:ascii="Times New Roman" w:eastAsia="Times New Roman" w:hAnsi="Times New Roman" w:cs="Times New Roman"/>
                <w:sz w:val="26"/>
                <w:szCs w:val="26"/>
              </w:rPr>
              <w:t>Điểm d khoản 1 Điều 3 (Phương án 2)</w:t>
            </w:r>
            <w:r w:rsidRPr="005F1F87">
              <w:rPr>
                <w:rFonts w:ascii="Times New Roman" w:eastAsia="Times New Roman" w:hAnsi="Times New Roman" w:cs="Times New Roman"/>
                <w:sz w:val="26"/>
                <w:szCs w:val="26"/>
                <w:lang w:val="en-US"/>
              </w:rPr>
              <w:t>:</w:t>
            </w:r>
            <w:r w:rsidRPr="005F1F87">
              <w:rPr>
                <w:rFonts w:ascii="Times New Roman" w:hAnsi="Times New Roman" w:cs="Times New Roman"/>
                <w:sz w:val="26"/>
                <w:szCs w:val="26"/>
              </w:rPr>
              <w:t xml:space="preserve"> </w:t>
            </w:r>
            <w:r w:rsidRPr="005F1F87">
              <w:rPr>
                <w:rFonts w:ascii="Times New Roman" w:eastAsia="Times New Roman" w:hAnsi="Times New Roman" w:cs="Times New Roman"/>
                <w:sz w:val="26"/>
                <w:szCs w:val="26"/>
              </w:rPr>
              <w:t>đề nghị chỉnh lý theo hướng bỏ nội dung:</w:t>
            </w:r>
            <w:r w:rsidRPr="005F1F87">
              <w:rPr>
                <w:rFonts w:ascii="Times New Roman" w:eastAsia="Times New Roman" w:hAnsi="Times New Roman" w:cs="Times New Roman"/>
                <w:i/>
                <w:iCs/>
                <w:sz w:val="26"/>
                <w:szCs w:val="26"/>
              </w:rPr>
              <w:t xml:space="preserve">“trừ trường hợp được đăng ký theo quy định của luật” </w:t>
            </w:r>
            <w:r w:rsidRPr="005F1F87">
              <w:rPr>
                <w:rFonts w:ascii="Times New Roman" w:eastAsia="Times New Roman" w:hAnsi="Times New Roman" w:cs="Times New Roman"/>
                <w:sz w:val="26"/>
                <w:szCs w:val="26"/>
              </w:rPr>
              <w:t xml:space="preserve">hoặc quy định cụ thể, xác định rõ các giao dịch được đăng ký; bởi: giao dịch chuyển quyền sở hữu, quyền sử dụng bất động sản là loại giao dịch được và phải đăng ký theo quy định của pháp luật, nên rất khó xác định giao dịch nào thuộc </w:t>
            </w:r>
            <w:r w:rsidRPr="005F1F87">
              <w:rPr>
                <w:rFonts w:ascii="Times New Roman" w:eastAsia="Times New Roman" w:hAnsi="Times New Roman" w:cs="Times New Roman"/>
                <w:i/>
                <w:iCs/>
                <w:sz w:val="26"/>
                <w:szCs w:val="26"/>
              </w:rPr>
              <w:t xml:space="preserve">“trường hợp được đăng ký theo quy định của pháp luật” </w:t>
            </w:r>
            <w:r w:rsidRPr="005F1F87">
              <w:rPr>
                <w:rFonts w:ascii="Times New Roman" w:eastAsia="Times New Roman" w:hAnsi="Times New Roman" w:cs="Times New Roman"/>
                <w:sz w:val="26"/>
                <w:szCs w:val="26"/>
              </w:rPr>
              <w:t>để loại trừ khỏi danh sách giao dịch phải công chứng, dễ phát sinh khó khăn, vướng mắc khi áp dụng trong thực tiễn.</w:t>
            </w:r>
          </w:p>
        </w:tc>
        <w:tc>
          <w:tcPr>
            <w:tcW w:w="4607" w:type="dxa"/>
          </w:tcPr>
          <w:p w14:paraId="69E93E13" w14:textId="51E05EAB" w:rsidR="001B06EC" w:rsidRPr="005F1F87" w:rsidRDefault="001B06E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Tiếp thu, chỉnh lý trong dự thảo Luật</w:t>
            </w:r>
          </w:p>
        </w:tc>
      </w:tr>
      <w:tr w:rsidR="005F1F87" w:rsidRPr="005F1F87" w14:paraId="7C365182" w14:textId="77777777" w:rsidTr="000E06B2">
        <w:trPr>
          <w:trHeight w:val="20"/>
        </w:trPr>
        <w:tc>
          <w:tcPr>
            <w:tcW w:w="1733" w:type="dxa"/>
            <w:vMerge/>
            <w:vAlign w:val="center"/>
          </w:tcPr>
          <w:p w14:paraId="3CBB3198" w14:textId="77777777" w:rsidR="001B06EC" w:rsidRPr="005F1F87" w:rsidRDefault="001B06EC" w:rsidP="000F57D3">
            <w:pPr>
              <w:jc w:val="center"/>
              <w:rPr>
                <w:rFonts w:ascii="Times New Roman" w:hAnsi="Times New Roman" w:cs="Times New Roman"/>
                <w:sz w:val="26"/>
                <w:szCs w:val="26"/>
                <w:lang w:val="en-US"/>
              </w:rPr>
            </w:pPr>
          </w:p>
        </w:tc>
        <w:tc>
          <w:tcPr>
            <w:tcW w:w="2596" w:type="dxa"/>
            <w:vAlign w:val="center"/>
          </w:tcPr>
          <w:p w14:paraId="746A593A" w14:textId="27524E3A" w:rsidR="001B06EC" w:rsidRPr="005F1F87" w:rsidRDefault="001B06EC" w:rsidP="000F57D3">
            <w:pPr>
              <w:jc w:val="center"/>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HĐND tỉnh Tây Ninh, STP tỉnh Quảng Ngãi </w:t>
            </w:r>
          </w:p>
        </w:tc>
        <w:tc>
          <w:tcPr>
            <w:tcW w:w="6197" w:type="dxa"/>
            <w:vAlign w:val="center"/>
          </w:tcPr>
          <w:p w14:paraId="2EEDEB13" w14:textId="1852926A" w:rsidR="001B06EC" w:rsidRPr="005F1F87" w:rsidRDefault="001B06E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Nhất trí Phương án 2, tuy nhiên, đề nghị xem xét bỏ khoản 3 trong phương án này, cụ thể là bỏ: “3. Các giao dịch phải chứng thực và giao dịch được chứng thực theo yêu cầu thực hiện theo quy định pháp luật chứng và các quy định pháp luật có liên quan”.</w:t>
            </w:r>
          </w:p>
          <w:p w14:paraId="78600C0B" w14:textId="77777777" w:rsidR="001B06EC" w:rsidRPr="005F1F87" w:rsidRDefault="001B06EC" w:rsidP="000F57D3">
            <w:pPr>
              <w:jc w:val="both"/>
              <w:rPr>
                <w:rFonts w:ascii="Times New Roman" w:hAnsi="Times New Roman" w:cs="Times New Roman"/>
                <w:b/>
                <w:bCs/>
                <w:sz w:val="26"/>
                <w:szCs w:val="26"/>
                <w:lang w:val="en-US"/>
              </w:rPr>
            </w:pPr>
            <w:r w:rsidRPr="005F1F87">
              <w:rPr>
                <w:rFonts w:ascii="Times New Roman" w:eastAsia="Times New Roman" w:hAnsi="Times New Roman" w:cs="Times New Roman"/>
                <w:sz w:val="26"/>
                <w:szCs w:val="26"/>
                <w:lang w:val="en-US"/>
              </w:rPr>
              <w:t>Lý do: Đây là Luật công chứng không điều chỉnh những vấn đề liên quan đến chứng thực, quy định về chứng thực sẽ dễ gây nhầm lẫn. Mặt khác, định hướng phát triển công chứng là chuyển việc chứng thực các giao dịch thuộc thẩm quyền chủ tịch UBND cấp xã sang công chứng tại các tổ chức hành nghề công chứng.</w:t>
            </w:r>
          </w:p>
        </w:tc>
        <w:tc>
          <w:tcPr>
            <w:tcW w:w="4607" w:type="dxa"/>
          </w:tcPr>
          <w:p w14:paraId="17BB0187" w14:textId="77777777" w:rsidR="001B06EC" w:rsidRPr="005F1F87" w:rsidRDefault="001B06EC" w:rsidP="000F57D3">
            <w:pPr>
              <w:jc w:val="both"/>
              <w:rPr>
                <w:rFonts w:ascii="Times New Roman" w:hAnsi="Times New Roman" w:cs="Times New Roman"/>
                <w:sz w:val="26"/>
                <w:szCs w:val="26"/>
              </w:rPr>
            </w:pPr>
          </w:p>
        </w:tc>
      </w:tr>
      <w:tr w:rsidR="005F1F87" w:rsidRPr="005F1F87" w14:paraId="53C0CFBA" w14:textId="77777777" w:rsidTr="000E06B2">
        <w:trPr>
          <w:trHeight w:val="20"/>
        </w:trPr>
        <w:tc>
          <w:tcPr>
            <w:tcW w:w="1733" w:type="dxa"/>
            <w:vMerge/>
            <w:vAlign w:val="center"/>
          </w:tcPr>
          <w:p w14:paraId="60E7A9BB" w14:textId="77777777" w:rsidR="001B06EC" w:rsidRPr="005F1F87" w:rsidRDefault="001B06EC" w:rsidP="000F57D3">
            <w:pPr>
              <w:jc w:val="center"/>
              <w:rPr>
                <w:rFonts w:ascii="Times New Roman" w:hAnsi="Times New Roman" w:cs="Times New Roman"/>
                <w:sz w:val="26"/>
                <w:szCs w:val="26"/>
                <w:lang w:val="en-US"/>
              </w:rPr>
            </w:pPr>
          </w:p>
        </w:tc>
        <w:tc>
          <w:tcPr>
            <w:tcW w:w="2596" w:type="dxa"/>
            <w:vAlign w:val="center"/>
          </w:tcPr>
          <w:p w14:paraId="326766DE" w14:textId="261BA161" w:rsidR="001B06EC" w:rsidRPr="005F1F87" w:rsidRDefault="001B06EC" w:rsidP="000F57D3">
            <w:pPr>
              <w:jc w:val="center"/>
              <w:rPr>
                <w:rFonts w:ascii="Times New Roman" w:hAnsi="Times New Roman" w:cs="Times New Roman"/>
                <w:sz w:val="26"/>
                <w:szCs w:val="26"/>
                <w:lang w:val="en-US"/>
              </w:rPr>
            </w:pPr>
            <w:r w:rsidRPr="005F1F87">
              <w:rPr>
                <w:rFonts w:ascii="Times New Roman" w:hAnsi="Times New Roman" w:cs="Times New Roman"/>
                <w:sz w:val="26"/>
                <w:szCs w:val="26"/>
                <w:lang w:val="en-US"/>
              </w:rPr>
              <w:t>Bộ Khoa học và Công nghệ, STP tỉnh Lào Cai</w:t>
            </w:r>
          </w:p>
        </w:tc>
        <w:tc>
          <w:tcPr>
            <w:tcW w:w="6197" w:type="dxa"/>
            <w:vAlign w:val="center"/>
          </w:tcPr>
          <w:p w14:paraId="10B8E425" w14:textId="345233A7" w:rsidR="001B06EC" w:rsidRPr="005F1F87" w:rsidRDefault="001B06EC" w:rsidP="000F57D3">
            <w:pPr>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lang w:val="en-US"/>
              </w:rPr>
              <w:t xml:space="preserve">- </w:t>
            </w:r>
            <w:r w:rsidRPr="005F1F87">
              <w:rPr>
                <w:rFonts w:ascii="Times New Roman" w:eastAsia="Times New Roman" w:hAnsi="Times New Roman" w:cs="Times New Roman"/>
                <w:sz w:val="26"/>
                <w:szCs w:val="26"/>
              </w:rPr>
              <w:t>Nhất trí phương án 2, đề xuất bổ sung thêm nội dung khoản 2 phương án 1 vào phương án 2, việc đăng tải các giao dịch công chứng, chứng thực trên Cổng thông tin điện tử của Bộ Tư pháp là nguồn tra cứu tin cậy dành cho công dân, công chứng viên và các các nhân, tổ chức khác.</w:t>
            </w:r>
          </w:p>
          <w:p w14:paraId="706E6CA3" w14:textId="77777777" w:rsidR="001B06EC" w:rsidRPr="005F1F87" w:rsidRDefault="001B06EC" w:rsidP="000F57D3">
            <w:pPr>
              <w:jc w:val="both"/>
              <w:rPr>
                <w:rFonts w:ascii="Times New Roman" w:eastAsia="Times New Roman" w:hAnsi="Times New Roman" w:cs="Times New Roman"/>
                <w:sz w:val="26"/>
                <w:szCs w:val="26"/>
                <w:lang w:val="en-US"/>
              </w:rPr>
            </w:pPr>
          </w:p>
          <w:p w14:paraId="67383545" w14:textId="77777777" w:rsidR="001B06EC" w:rsidRPr="005F1F87" w:rsidRDefault="001B06EC" w:rsidP="000F57D3">
            <w:pPr>
              <w:jc w:val="both"/>
              <w:rPr>
                <w:rFonts w:ascii="Times New Roman" w:eastAsia="Times New Roman" w:hAnsi="Times New Roman" w:cs="Times New Roman"/>
                <w:sz w:val="26"/>
                <w:szCs w:val="26"/>
                <w:lang w:val="en-US"/>
              </w:rPr>
            </w:pPr>
          </w:p>
          <w:p w14:paraId="7C4E9CCC" w14:textId="77777777" w:rsidR="001B06EC" w:rsidRPr="005F1F87" w:rsidRDefault="001B06EC" w:rsidP="000F57D3">
            <w:pPr>
              <w:jc w:val="both"/>
              <w:rPr>
                <w:rFonts w:ascii="Times New Roman" w:eastAsia="Times New Roman" w:hAnsi="Times New Roman" w:cs="Times New Roman"/>
                <w:sz w:val="26"/>
                <w:szCs w:val="26"/>
                <w:lang w:val="en-US"/>
              </w:rPr>
            </w:pPr>
          </w:p>
          <w:p w14:paraId="7A3800E4" w14:textId="77777777" w:rsidR="001B06EC" w:rsidRPr="005F1F87" w:rsidRDefault="001B06EC" w:rsidP="000F57D3">
            <w:pPr>
              <w:jc w:val="both"/>
              <w:rPr>
                <w:rFonts w:ascii="Times New Roman" w:eastAsia="Times New Roman" w:hAnsi="Times New Roman" w:cs="Times New Roman"/>
                <w:sz w:val="26"/>
                <w:szCs w:val="26"/>
                <w:lang w:val="en-US"/>
              </w:rPr>
            </w:pPr>
          </w:p>
          <w:p w14:paraId="47687C3A" w14:textId="77777777" w:rsidR="001B06EC" w:rsidRPr="005F1F87" w:rsidRDefault="001B06EC" w:rsidP="000F57D3">
            <w:pPr>
              <w:jc w:val="both"/>
              <w:rPr>
                <w:rFonts w:ascii="Times New Roman" w:eastAsia="Times New Roman" w:hAnsi="Times New Roman" w:cs="Times New Roman"/>
                <w:sz w:val="26"/>
                <w:szCs w:val="26"/>
                <w:lang w:val="en-US"/>
              </w:rPr>
            </w:pPr>
          </w:p>
          <w:p w14:paraId="43E216C2" w14:textId="51871CCB" w:rsidR="001B06EC" w:rsidRPr="005F1F87" w:rsidRDefault="001B06EC"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 xml:space="preserve">- Điểm </w:t>
            </w:r>
            <w:r w:rsidRPr="005F1F87">
              <w:rPr>
                <w:rFonts w:ascii="Times New Roman" w:eastAsia="Times New Roman" w:hAnsi="Times New Roman" w:cs="Times New Roman"/>
                <w:sz w:val="26"/>
                <w:szCs w:val="26"/>
              </w:rPr>
              <w:t xml:space="preserve">3 </w:t>
            </w:r>
            <w:r w:rsidRPr="005F1F87">
              <w:rPr>
                <w:rFonts w:ascii="Times New Roman" w:eastAsia="Times New Roman" w:hAnsi="Times New Roman" w:cs="Times New Roman"/>
                <w:sz w:val="26"/>
                <w:szCs w:val="26"/>
                <w:lang w:val="en-US"/>
              </w:rPr>
              <w:t xml:space="preserve">khoản 2 </w:t>
            </w:r>
            <w:r w:rsidRPr="005F1F87">
              <w:rPr>
                <w:rFonts w:ascii="Times New Roman" w:eastAsia="Times New Roman" w:hAnsi="Times New Roman" w:cs="Times New Roman"/>
                <w:sz w:val="26"/>
                <w:szCs w:val="26"/>
              </w:rPr>
              <w:t>Điều 1 của dự thảo: “được thực hiện theo quy định pháp luật chứng” đề nghị cơ quan soạn thảo bổ sung như sau “</w:t>
            </w:r>
            <w:r w:rsidRPr="005F1F87">
              <w:rPr>
                <w:rFonts w:ascii="Times New Roman" w:eastAsia="Times New Roman" w:hAnsi="Times New Roman" w:cs="Times New Roman"/>
                <w:i/>
                <w:iCs/>
                <w:sz w:val="26"/>
                <w:szCs w:val="26"/>
              </w:rPr>
              <w:t>được thực hiện theo quy định pháp luật về chứng thực”</w:t>
            </w:r>
          </w:p>
        </w:tc>
        <w:tc>
          <w:tcPr>
            <w:tcW w:w="4607" w:type="dxa"/>
          </w:tcPr>
          <w:p w14:paraId="3EA07783" w14:textId="77777777" w:rsidR="001B06EC" w:rsidRPr="005F1F87" w:rsidRDefault="001B06E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lastRenderedPageBreak/>
              <w:t xml:space="preserve">Phương án 2 đã thể hiện trong Luật Công chứng các giao dịch phải công chứng, điều này tạo thuận lợi, minh bạch giúp các chủ thể dễ dàng xác định các giao dịch phải công chứng, lúc này dù không có hoạt động đăng tải trên Cổng thông tin điện tử của Bộ Tư pháp thì các chủ thể cũng có thể </w:t>
            </w:r>
            <w:r w:rsidRPr="005F1F87">
              <w:rPr>
                <w:rFonts w:ascii="Times New Roman" w:hAnsi="Times New Roman" w:cs="Times New Roman"/>
                <w:sz w:val="26"/>
                <w:szCs w:val="26"/>
                <w:lang w:val="en-US"/>
              </w:rPr>
              <w:lastRenderedPageBreak/>
              <w:t>dễ dàng tiếp cận thông qua việc nghiên cứu quy định của Luật Công chứng.</w:t>
            </w:r>
          </w:p>
          <w:p w14:paraId="5AAA361F" w14:textId="77777777" w:rsidR="001B06EC" w:rsidRPr="005F1F87" w:rsidRDefault="001B06EC" w:rsidP="000F57D3">
            <w:pPr>
              <w:jc w:val="both"/>
              <w:rPr>
                <w:rFonts w:ascii="Times New Roman" w:hAnsi="Times New Roman" w:cs="Times New Roman"/>
                <w:sz w:val="26"/>
                <w:szCs w:val="26"/>
                <w:lang w:val="en-US"/>
              </w:rPr>
            </w:pPr>
          </w:p>
          <w:p w14:paraId="538FEE96" w14:textId="01E9FA95" w:rsidR="001B06EC" w:rsidRPr="005F1F87" w:rsidRDefault="001B06E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 Tiếp thu, thể hiện trong dự thảo Luật </w:t>
            </w:r>
          </w:p>
        </w:tc>
      </w:tr>
      <w:tr w:rsidR="005F1F87" w:rsidRPr="005F1F87" w14:paraId="6A462646" w14:textId="77777777" w:rsidTr="000E06B2">
        <w:trPr>
          <w:trHeight w:val="20"/>
        </w:trPr>
        <w:tc>
          <w:tcPr>
            <w:tcW w:w="1733" w:type="dxa"/>
            <w:vMerge/>
            <w:vAlign w:val="center"/>
          </w:tcPr>
          <w:p w14:paraId="26533355" w14:textId="77777777" w:rsidR="001B06EC" w:rsidRPr="005F1F87" w:rsidRDefault="001B06EC" w:rsidP="000F57D3">
            <w:pPr>
              <w:jc w:val="center"/>
              <w:rPr>
                <w:rFonts w:ascii="Times New Roman" w:hAnsi="Times New Roman" w:cs="Times New Roman"/>
                <w:sz w:val="26"/>
                <w:szCs w:val="26"/>
                <w:lang w:val="en-US"/>
              </w:rPr>
            </w:pPr>
          </w:p>
        </w:tc>
        <w:tc>
          <w:tcPr>
            <w:tcW w:w="2596" w:type="dxa"/>
            <w:vAlign w:val="center"/>
          </w:tcPr>
          <w:p w14:paraId="60E4FA0D" w14:textId="2E7D7A2D" w:rsidR="001B06EC" w:rsidRPr="005F1F87" w:rsidRDefault="001B06EC" w:rsidP="000F57D3">
            <w:pPr>
              <w:jc w:val="center"/>
              <w:rPr>
                <w:rFonts w:ascii="Times New Roman" w:hAnsi="Times New Roman" w:cs="Times New Roman"/>
                <w:sz w:val="26"/>
                <w:szCs w:val="26"/>
                <w:lang w:val="en-US"/>
              </w:rPr>
            </w:pPr>
            <w:r w:rsidRPr="005F1F87">
              <w:rPr>
                <w:rFonts w:ascii="Times New Roman" w:hAnsi="Times New Roman" w:cs="Times New Roman"/>
                <w:sz w:val="26"/>
                <w:szCs w:val="26"/>
                <w:lang w:val="en-US"/>
              </w:rPr>
              <w:t>Đoàn ĐBQH tỉnh Đồng Tháp</w:t>
            </w:r>
          </w:p>
        </w:tc>
        <w:tc>
          <w:tcPr>
            <w:tcW w:w="6197" w:type="dxa"/>
            <w:vAlign w:val="center"/>
          </w:tcPr>
          <w:p w14:paraId="4B59AB13" w14:textId="77777777" w:rsidR="001B06EC" w:rsidRPr="005F1F87" w:rsidRDefault="001B06E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Luật Công chứng năm 2024 đang có hiệu lực chỉ quy định nguyên tắc chung về các giao dịch phải công chứng và giao trách nhiệm cho Bộ Tư pháp cập nhật danh mục.</w:t>
            </w:r>
          </w:p>
          <w:p w14:paraId="4A04D663" w14:textId="77777777" w:rsidR="001B06EC" w:rsidRPr="005F1F87" w:rsidRDefault="001B06EC" w:rsidP="000F57D3">
            <w:pPr>
              <w:jc w:val="both"/>
              <w:rPr>
                <w:rFonts w:ascii="Times New Roman" w:hAnsi="Times New Roman" w:cs="Times New Roman"/>
                <w:b/>
                <w:bCs/>
                <w:sz w:val="26"/>
                <w:szCs w:val="26"/>
                <w:lang w:val="en-US"/>
              </w:rPr>
            </w:pPr>
            <w:r w:rsidRPr="005F1F87">
              <w:rPr>
                <w:rFonts w:ascii="Times New Roman" w:hAnsi="Times New Roman" w:cs="Times New Roman"/>
                <w:sz w:val="26"/>
                <w:szCs w:val="26"/>
                <w:lang w:val="en-US"/>
              </w:rPr>
              <w:t>Tuy nhiên, dự thảo Luật sửa đổi đã bổ sung quy định 9 nhóm giao dịch cụ thể bắt buộc phải công chứng, việc này có thể mở rộng đáng kể các loại hình giao dịch bắt buộc phải thực hiện công chứng. Do đó, đề nghị Ban soạn thảo tiếp tục rà soát các luật chuyên ngành có liên quan để bảo đảm tính thống nhất, đồng bộ, tránh chồng chéo giữa Luật Công chứng với các luật chuyên ngành khác.</w:t>
            </w:r>
          </w:p>
        </w:tc>
        <w:tc>
          <w:tcPr>
            <w:tcW w:w="4607" w:type="dxa"/>
          </w:tcPr>
          <w:p w14:paraId="36A16FAE" w14:textId="67DB5C90" w:rsidR="001B06EC" w:rsidRPr="005F1F87" w:rsidRDefault="001B06E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Dự thảo Luật không mở rộng các giao dịch phải công chứng. Phương án 2 dự thảo Luật chỉ hệ thống lại quy định về các giao dịch “phải công chứng” theo quy định của pháp luật hiện hành. Hơn nữa, dự thảo Luật cũng đã lược bớt một số giao dịch “phải công chứng” so với quy định của pháp luật hiện hành (đã thể hiện cụ thể trong dự thảo Tờ trình).</w:t>
            </w:r>
          </w:p>
        </w:tc>
      </w:tr>
      <w:tr w:rsidR="005F1F87" w:rsidRPr="005F1F87" w14:paraId="7D3E1ECC" w14:textId="77777777" w:rsidTr="000E06B2">
        <w:trPr>
          <w:trHeight w:val="20"/>
        </w:trPr>
        <w:tc>
          <w:tcPr>
            <w:tcW w:w="1733" w:type="dxa"/>
            <w:vMerge/>
            <w:vAlign w:val="center"/>
          </w:tcPr>
          <w:p w14:paraId="30EF330C" w14:textId="77777777" w:rsidR="001B06EC" w:rsidRPr="005F1F87" w:rsidRDefault="001B06EC" w:rsidP="000F57D3">
            <w:pPr>
              <w:jc w:val="center"/>
              <w:rPr>
                <w:rFonts w:ascii="Times New Roman" w:hAnsi="Times New Roman" w:cs="Times New Roman"/>
                <w:sz w:val="26"/>
                <w:szCs w:val="26"/>
                <w:lang w:val="en-US"/>
              </w:rPr>
            </w:pPr>
          </w:p>
        </w:tc>
        <w:tc>
          <w:tcPr>
            <w:tcW w:w="2596" w:type="dxa"/>
            <w:vAlign w:val="center"/>
          </w:tcPr>
          <w:p w14:paraId="638617C4" w14:textId="0B7DCE00" w:rsidR="001B06EC" w:rsidRPr="005F1F87" w:rsidRDefault="001B06E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Nghệ An</w:t>
            </w:r>
          </w:p>
        </w:tc>
        <w:tc>
          <w:tcPr>
            <w:tcW w:w="6197" w:type="dxa"/>
            <w:vAlign w:val="center"/>
          </w:tcPr>
          <w:p w14:paraId="2A4AB430" w14:textId="72961001" w:rsidR="001B06EC" w:rsidRPr="005F1F87" w:rsidRDefault="001B06E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Tại khoản 2 Điều 1 dự thảo đề nghị ban soạn thảo bổ sung giao dịch phải công chứng: Văn bản thỏa thuận tài sản chung của vợ chồng, nếu tài sản phải đăng ký quyền sở hữu, quyền sử dụng.</w:t>
            </w:r>
          </w:p>
          <w:p w14:paraId="0EEF6431" w14:textId="77777777" w:rsidR="001B06EC" w:rsidRPr="005F1F87" w:rsidRDefault="001B06E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Lý do: Theo quy định Luật hôn nhân và gia đình, tài sản thuộc sở hữu chung của vợ chồng mà pháp luật quy định phải đăng ký quyền sở hữu, quyền sử dụng thì giấy chứng nhận quyền sở hữu, giấy chứng nhận quyền sử dụng phải ghi tên cả hai vợ chồng, trừ trường hợp vợ chồng có thỏa thuận khác. Việc công chứng văn bản thỏa thuận tài sản chung của vợ chồng nhằm đảm bảo quyền và nghĩa của vợ chồng, ngăn ngừa tranh chấp.</w:t>
            </w:r>
          </w:p>
        </w:tc>
        <w:tc>
          <w:tcPr>
            <w:tcW w:w="4607" w:type="dxa"/>
          </w:tcPr>
          <w:p w14:paraId="10E35B9C" w14:textId="27C3E064" w:rsidR="001B06EC" w:rsidRPr="005F1F87" w:rsidRDefault="001B06E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Nội dung này đã được cơ quan chủ trì soạn thảo lý giải tại dự thảo Tờ trình về lý do đề xuất chuyển từ “phải công chứng” đối với giao dịch này sang công chứng tự nguyện, theo yêu cầu. </w:t>
            </w:r>
          </w:p>
        </w:tc>
      </w:tr>
      <w:tr w:rsidR="005F1F87" w:rsidRPr="005F1F87" w14:paraId="517EC6D6" w14:textId="77777777" w:rsidTr="000E06B2">
        <w:trPr>
          <w:trHeight w:val="20"/>
        </w:trPr>
        <w:tc>
          <w:tcPr>
            <w:tcW w:w="1733" w:type="dxa"/>
            <w:vAlign w:val="center"/>
          </w:tcPr>
          <w:p w14:paraId="5B27E99A" w14:textId="77777777" w:rsidR="000E06B2" w:rsidRPr="005F1F87" w:rsidRDefault="000E06B2" w:rsidP="000F57D3">
            <w:pPr>
              <w:jc w:val="center"/>
              <w:rPr>
                <w:sz w:val="26"/>
                <w:szCs w:val="26"/>
                <w:lang w:val="en-US"/>
              </w:rPr>
            </w:pPr>
          </w:p>
        </w:tc>
        <w:tc>
          <w:tcPr>
            <w:tcW w:w="2596" w:type="dxa"/>
            <w:vAlign w:val="center"/>
          </w:tcPr>
          <w:p w14:paraId="2539A093" w14:textId="023E4A90" w:rsidR="000E06B2" w:rsidRPr="005F1F87" w:rsidRDefault="000E06B2" w:rsidP="000F57D3">
            <w:pPr>
              <w:jc w:val="both"/>
              <w:rPr>
                <w:sz w:val="26"/>
                <w:szCs w:val="26"/>
                <w:lang w:val="en-US"/>
              </w:rPr>
            </w:pPr>
            <w:r w:rsidRPr="005F1F87">
              <w:rPr>
                <w:rFonts w:ascii="Times New Roman" w:hAnsi="Times New Roman" w:cs="Times New Roman"/>
                <w:sz w:val="26"/>
                <w:szCs w:val="26"/>
                <w:lang w:val="en-US"/>
              </w:rPr>
              <w:t>STP tỉnh Bắc Ninh</w:t>
            </w:r>
          </w:p>
        </w:tc>
        <w:tc>
          <w:tcPr>
            <w:tcW w:w="6197" w:type="dxa"/>
            <w:vAlign w:val="center"/>
          </w:tcPr>
          <w:p w14:paraId="2ED1E2E6" w14:textId="0D0B139F" w:rsidR="000E06B2" w:rsidRPr="005F1F87" w:rsidRDefault="000E06B2"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w:t>
            </w:r>
            <w:r w:rsidRPr="005F1F87">
              <w:rPr>
                <w:rFonts w:ascii="Times New Roman" w:hAnsi="Times New Roman" w:cs="Times New Roman"/>
                <w:sz w:val="26"/>
                <w:szCs w:val="26"/>
              </w:rPr>
              <w:t xml:space="preserve">ối với giao dịch bắt buộc phải công chứng là “Di chúc của người bị hạn chế về thể chất hoặc của người không biết chữ” đề nghị nghiên cứu, sửa thành “Di chúc”. Lý do: </w:t>
            </w:r>
            <w:r w:rsidRPr="005F1F87">
              <w:rPr>
                <w:rFonts w:ascii="Times New Roman" w:hAnsi="Times New Roman" w:cs="Times New Roman"/>
                <w:sz w:val="26"/>
                <w:szCs w:val="26"/>
              </w:rPr>
              <w:lastRenderedPageBreak/>
              <w:t>Di chúc là căn cứ quan trọng nhất để tiến hành thủ tục chuyển giao quyền tài sản từ người để lại di sản cho người thừa kế. Vì vậy, Luật cần phải quy định theo hướng công chứng Di chúc của tất cả các đối tượng chứ không dừng lại “di chúc của người bị hạn chế về thể chất hoặc của người không biết chữ”. Nếu di chúc không được công chứng, chứng thực thì rất khó xác định về chủ thể lập di chúc, khó xác định về năng lực hành vi dân sự, sự tự nguyện và không bị lừa dối, ép buộc của chủ thể và gây khó khăn cho việc xác minh tính chân thực, xác thực của di chúc trong quá trình tiến hành thủ tục phân chia di sản thừa kế.</w:t>
            </w:r>
          </w:p>
        </w:tc>
        <w:tc>
          <w:tcPr>
            <w:tcW w:w="4607" w:type="dxa"/>
          </w:tcPr>
          <w:p w14:paraId="44FA4D93" w14:textId="69C07227" w:rsidR="000E06B2" w:rsidRPr="005F1F87" w:rsidRDefault="00E471B6" w:rsidP="000F57D3">
            <w:pPr>
              <w:jc w:val="both"/>
              <w:rPr>
                <w:sz w:val="26"/>
                <w:szCs w:val="26"/>
                <w:lang w:val="en-US"/>
              </w:rPr>
            </w:pPr>
            <w:r w:rsidRPr="005F1F87">
              <w:rPr>
                <w:rFonts w:ascii="Times New Roman" w:hAnsi="Times New Roman" w:cs="Times New Roman"/>
                <w:sz w:val="26"/>
                <w:szCs w:val="26"/>
              </w:rPr>
              <w:lastRenderedPageBreak/>
              <w:t>Không tiếp thu</w:t>
            </w:r>
          </w:p>
        </w:tc>
      </w:tr>
      <w:tr w:rsidR="002D771C" w:rsidRPr="005F1F87" w14:paraId="6BE4D27E" w14:textId="77777777" w:rsidTr="000E06B2">
        <w:trPr>
          <w:trHeight w:val="20"/>
        </w:trPr>
        <w:tc>
          <w:tcPr>
            <w:tcW w:w="1733" w:type="dxa"/>
            <w:vMerge w:val="restart"/>
            <w:vAlign w:val="center"/>
          </w:tcPr>
          <w:p w14:paraId="5420DD8E" w14:textId="1FFF6FAE" w:rsidR="002D771C" w:rsidRPr="005F1F87" w:rsidRDefault="002D771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lastRenderedPageBreak/>
              <w:t>Lựa chọn phương án khác</w:t>
            </w:r>
          </w:p>
        </w:tc>
        <w:tc>
          <w:tcPr>
            <w:tcW w:w="2596" w:type="dxa"/>
            <w:vAlign w:val="center"/>
          </w:tcPr>
          <w:p w14:paraId="0BE07452" w14:textId="5485B626" w:rsidR="002D771C" w:rsidRPr="005F1F87" w:rsidRDefault="002D771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thành phố Cần Thơ; Đoàn ĐBQH thành phố Cần Thơ</w:t>
            </w:r>
          </w:p>
        </w:tc>
        <w:tc>
          <w:tcPr>
            <w:tcW w:w="6197" w:type="dxa"/>
            <w:vAlign w:val="center"/>
          </w:tcPr>
          <w:p w14:paraId="15B8E6AA" w14:textId="77777777" w:rsidR="002D771C" w:rsidRPr="005F1F87" w:rsidRDefault="002D771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Đề xuất kết hợp Phương án 1 và Phương án 2 theo hướng: Khoản 1 Điều 3 quy định nguyên tắc chung, mang tính định hướng, khoản 2 Điều 3 liệt kê các giao dịch phải công chứng, giao dịch công chứng theo yêu cầu và giao Chính phủ quy định chi tiết để đảm bảo tính linh hoạt, cập nhật kịp thời.</w:t>
            </w:r>
          </w:p>
          <w:p w14:paraId="3CDB1833" w14:textId="7175B1F1" w:rsidR="002D771C" w:rsidRPr="005F1F87" w:rsidRDefault="002D771C"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 xml:space="preserve">Bên cạnh đó, đề nghị xem lại đoạn sửa khoản 3 điều 1 của dự thảo </w:t>
            </w:r>
            <w:r w:rsidRPr="005F1F87">
              <w:rPr>
                <w:rFonts w:ascii="Times New Roman" w:eastAsia="Times New Roman" w:hAnsi="Times New Roman" w:cs="Times New Roman"/>
                <w:i/>
                <w:iCs/>
                <w:sz w:val="26"/>
                <w:szCs w:val="26"/>
                <w:lang w:val="en-US"/>
              </w:rPr>
              <w:t xml:space="preserve">“Các giao dịch phải chứng thực và giao dịch được chứng thực theo yêu cầu được thực hiện theo quy định của pháp luật chứng thực và quy định pháp luật có liên quan”. </w:t>
            </w:r>
            <w:r w:rsidRPr="005F1F87">
              <w:rPr>
                <w:rFonts w:ascii="Times New Roman" w:eastAsia="Times New Roman" w:hAnsi="Times New Roman" w:cs="Times New Roman"/>
                <w:sz w:val="26"/>
                <w:szCs w:val="26"/>
                <w:lang w:val="en-US"/>
              </w:rPr>
              <w:t>Sở Tư pháp nhận thấy Luật Công chứng không quy định về chứng thực giao dịch mà thẩm quyền thuộc về Chủ tịch Ủy ban nhân dân cấp xã, nên có thể bỏ quy định này.</w:t>
            </w:r>
          </w:p>
        </w:tc>
        <w:tc>
          <w:tcPr>
            <w:tcW w:w="4607" w:type="dxa"/>
            <w:vMerge w:val="restart"/>
          </w:tcPr>
          <w:p w14:paraId="3C3C2F06" w14:textId="5FF22792" w:rsidR="002D771C" w:rsidRPr="005F1F87" w:rsidRDefault="002D771C" w:rsidP="000F57D3">
            <w:pPr>
              <w:jc w:val="both"/>
              <w:rPr>
                <w:rFonts w:ascii="Times New Roman" w:hAnsi="Times New Roman" w:cs="Times New Roman"/>
                <w:sz w:val="26"/>
                <w:szCs w:val="26"/>
              </w:rPr>
            </w:pPr>
            <w:r w:rsidRPr="005F1F87">
              <w:rPr>
                <w:rFonts w:ascii="Times New Roman" w:hAnsi="Times New Roman" w:cs="Times New Roman"/>
                <w:sz w:val="26"/>
                <w:szCs w:val="26"/>
                <w:lang w:val="en-US"/>
              </w:rPr>
              <w:t>Dự thảo Luật đang quy định theo hướng chỉ quy định “phải công chứng” đối với các giao dịch quan trọng, cần thiết và việc quy định phải thể hiện trong Luật, không quy định trong văn bản dưới luật để hạn chế việc tùy tiện quy định giao dịch “phải công chứng”.</w:t>
            </w:r>
          </w:p>
        </w:tc>
      </w:tr>
      <w:tr w:rsidR="002D771C" w:rsidRPr="005F1F87" w14:paraId="7FAA46BD" w14:textId="77777777" w:rsidTr="000E06B2">
        <w:trPr>
          <w:trHeight w:val="20"/>
        </w:trPr>
        <w:tc>
          <w:tcPr>
            <w:tcW w:w="1733" w:type="dxa"/>
            <w:vMerge/>
            <w:vAlign w:val="center"/>
          </w:tcPr>
          <w:p w14:paraId="508C89CC" w14:textId="77777777" w:rsidR="002D771C" w:rsidRPr="005F1F87" w:rsidRDefault="002D771C" w:rsidP="000F57D3">
            <w:pPr>
              <w:jc w:val="both"/>
              <w:rPr>
                <w:rFonts w:ascii="Times New Roman" w:hAnsi="Times New Roman" w:cs="Times New Roman"/>
                <w:sz w:val="26"/>
                <w:szCs w:val="26"/>
                <w:lang w:val="en-US"/>
              </w:rPr>
            </w:pPr>
          </w:p>
        </w:tc>
        <w:tc>
          <w:tcPr>
            <w:tcW w:w="2596" w:type="dxa"/>
            <w:vAlign w:val="center"/>
          </w:tcPr>
          <w:p w14:paraId="3A8F3645" w14:textId="39DF51CA" w:rsidR="002D771C" w:rsidRPr="005F1F87" w:rsidRDefault="002D771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Thanh Hóa</w:t>
            </w:r>
          </w:p>
        </w:tc>
        <w:tc>
          <w:tcPr>
            <w:tcW w:w="6197" w:type="dxa"/>
            <w:vAlign w:val="center"/>
          </w:tcPr>
          <w:p w14:paraId="2321C2C5" w14:textId="47518182" w:rsidR="002D771C" w:rsidRPr="005F1F87" w:rsidRDefault="002D771C"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w:t>
            </w:r>
            <w:r w:rsidRPr="005F1F87">
              <w:rPr>
                <w:rFonts w:ascii="Times New Roman" w:hAnsi="Times New Roman" w:cs="Times New Roman"/>
                <w:sz w:val="26"/>
                <w:szCs w:val="26"/>
              </w:rPr>
              <w:t>ề nghị sửa thành: “Giao dịch phải công chứng là giao dịch quan trọng, đòi hỏi mức độ an toàn pháp lý cao và được pháp luật quy định phải công chứng,</w:t>
            </w:r>
            <w:r w:rsidRPr="005F1F87">
              <w:rPr>
                <w:rFonts w:ascii="Times New Roman" w:hAnsi="Times New Roman" w:cs="Times New Roman"/>
                <w:sz w:val="26"/>
                <w:szCs w:val="26"/>
                <w:lang w:val="en-US"/>
              </w:rPr>
              <w:t xml:space="preserve"> </w:t>
            </w:r>
            <w:r w:rsidRPr="005F1F87">
              <w:rPr>
                <w:rFonts w:ascii="Times New Roman" w:hAnsi="Times New Roman" w:cs="Times New Roman"/>
                <w:sz w:val="26"/>
                <w:szCs w:val="26"/>
              </w:rPr>
              <w:t>giao Chính phủ quy định phải công chứng”.</w:t>
            </w:r>
          </w:p>
        </w:tc>
        <w:tc>
          <w:tcPr>
            <w:tcW w:w="4607" w:type="dxa"/>
            <w:vMerge/>
          </w:tcPr>
          <w:p w14:paraId="6139C0E7" w14:textId="612CD920" w:rsidR="002D771C" w:rsidRPr="005F1F87" w:rsidRDefault="002D771C" w:rsidP="000F57D3">
            <w:pPr>
              <w:jc w:val="both"/>
              <w:rPr>
                <w:rFonts w:ascii="Times New Roman" w:hAnsi="Times New Roman" w:cs="Times New Roman"/>
                <w:sz w:val="26"/>
                <w:szCs w:val="26"/>
              </w:rPr>
            </w:pPr>
          </w:p>
        </w:tc>
      </w:tr>
      <w:tr w:rsidR="002D771C" w:rsidRPr="005F1F87" w14:paraId="649E0959" w14:textId="77777777" w:rsidTr="000E06B2">
        <w:trPr>
          <w:trHeight w:val="20"/>
        </w:trPr>
        <w:tc>
          <w:tcPr>
            <w:tcW w:w="1733" w:type="dxa"/>
            <w:vMerge/>
            <w:vAlign w:val="center"/>
          </w:tcPr>
          <w:p w14:paraId="315DEF50" w14:textId="77777777" w:rsidR="002D771C" w:rsidRPr="005F1F87" w:rsidRDefault="002D771C" w:rsidP="000F57D3">
            <w:pPr>
              <w:jc w:val="both"/>
              <w:rPr>
                <w:sz w:val="26"/>
                <w:szCs w:val="26"/>
                <w:lang w:val="en-US"/>
              </w:rPr>
            </w:pPr>
          </w:p>
        </w:tc>
        <w:tc>
          <w:tcPr>
            <w:tcW w:w="2596" w:type="dxa"/>
            <w:vAlign w:val="center"/>
          </w:tcPr>
          <w:p w14:paraId="7BB28DF3" w14:textId="02782DFA" w:rsidR="002D771C" w:rsidRPr="002D771C" w:rsidRDefault="002D771C" w:rsidP="000F57D3">
            <w:pPr>
              <w:jc w:val="both"/>
              <w:rPr>
                <w:rFonts w:ascii="Times New Roman" w:hAnsi="Times New Roman" w:cs="Times New Roman"/>
                <w:sz w:val="26"/>
                <w:szCs w:val="26"/>
                <w:lang w:val="en-US"/>
              </w:rPr>
            </w:pPr>
            <w:r w:rsidRPr="002D771C">
              <w:rPr>
                <w:rFonts w:ascii="Times New Roman" w:hAnsi="Times New Roman" w:cs="Times New Roman"/>
                <w:sz w:val="26"/>
                <w:szCs w:val="26"/>
                <w:lang w:val="en-US"/>
              </w:rPr>
              <w:t>Hiệp hội công chứng viên Việt Nam</w:t>
            </w:r>
          </w:p>
        </w:tc>
        <w:tc>
          <w:tcPr>
            <w:tcW w:w="6197" w:type="dxa"/>
            <w:vAlign w:val="center"/>
          </w:tcPr>
          <w:p w14:paraId="35C59DD9" w14:textId="77777777" w:rsidR="002D771C" w:rsidRPr="002D771C" w:rsidRDefault="002D771C" w:rsidP="000F57D3">
            <w:pPr>
              <w:jc w:val="both"/>
              <w:rPr>
                <w:rFonts w:ascii="Times New Roman" w:hAnsi="Times New Roman" w:cs="Times New Roman"/>
                <w:sz w:val="26"/>
                <w:szCs w:val="26"/>
                <w:lang w:val="en-US"/>
              </w:rPr>
            </w:pPr>
            <w:r w:rsidRPr="002D771C">
              <w:rPr>
                <w:rFonts w:ascii="Times New Roman" w:hAnsi="Times New Roman" w:cs="Times New Roman"/>
                <w:sz w:val="26"/>
                <w:szCs w:val="26"/>
                <w:lang w:val="en-US"/>
              </w:rPr>
              <w:t xml:space="preserve">Đề nghị sửa như sau: </w:t>
            </w:r>
          </w:p>
          <w:p w14:paraId="55E68B9F" w14:textId="77777777" w:rsidR="002D771C" w:rsidRPr="002D771C" w:rsidRDefault="002D771C" w:rsidP="000F57D3">
            <w:pPr>
              <w:jc w:val="both"/>
              <w:rPr>
                <w:rFonts w:ascii="Times New Roman" w:hAnsi="Times New Roman" w:cs="Times New Roman"/>
                <w:sz w:val="26"/>
                <w:szCs w:val="26"/>
                <w:lang w:val="en-US"/>
              </w:rPr>
            </w:pPr>
            <w:r w:rsidRPr="002D771C">
              <w:rPr>
                <w:rFonts w:ascii="Times New Roman" w:hAnsi="Times New Roman" w:cs="Times New Roman"/>
                <w:sz w:val="26"/>
                <w:szCs w:val="26"/>
                <w:lang w:val="en-US"/>
              </w:rPr>
              <w:t xml:space="preserve">“Các giao dịch phải công chứng: </w:t>
            </w:r>
          </w:p>
          <w:p w14:paraId="5E1BA6B0" w14:textId="77777777" w:rsidR="002D771C" w:rsidRPr="002D771C" w:rsidRDefault="002D771C" w:rsidP="002D771C">
            <w:pPr>
              <w:jc w:val="both"/>
              <w:rPr>
                <w:rFonts w:ascii="Times New Roman" w:hAnsi="Times New Roman" w:cs="Times New Roman"/>
                <w:sz w:val="26"/>
                <w:szCs w:val="26"/>
                <w:lang w:val="en-US"/>
              </w:rPr>
            </w:pPr>
            <w:r w:rsidRPr="002D771C">
              <w:rPr>
                <w:rFonts w:ascii="Times New Roman" w:hAnsi="Times New Roman" w:cs="Times New Roman"/>
                <w:sz w:val="26"/>
                <w:szCs w:val="26"/>
                <w:lang w:val="en-US"/>
              </w:rPr>
              <w:lastRenderedPageBreak/>
              <w:t>- Giao dịch mua bán, chuyển nhượng, tăng cho, thừa kế, góp vốn, thế chấp, thỏa thuận có đối tượng là bất động sản giữa cá nhân với cá nhân, giữa cá nhân với tổ chức không hoạt động kinh doanh bất động sản.</w:t>
            </w:r>
          </w:p>
          <w:p w14:paraId="0BFCA4D5" w14:textId="42467EB5" w:rsidR="002D771C" w:rsidRPr="002D771C" w:rsidRDefault="002D771C" w:rsidP="002D771C">
            <w:pPr>
              <w:jc w:val="both"/>
              <w:rPr>
                <w:rFonts w:ascii="Times New Roman" w:hAnsi="Times New Roman" w:cs="Times New Roman"/>
                <w:sz w:val="26"/>
                <w:szCs w:val="26"/>
                <w:lang w:val="en-US"/>
              </w:rPr>
            </w:pPr>
            <w:r w:rsidRPr="002D771C">
              <w:rPr>
                <w:rFonts w:ascii="Times New Roman" w:hAnsi="Times New Roman" w:cs="Times New Roman"/>
                <w:sz w:val="26"/>
                <w:szCs w:val="26"/>
                <w:lang w:val="en-US"/>
              </w:rPr>
              <w:t>- Các giao dịch khác mà luật hoặc luật giao Chính phủ quy định bắt buộc phải công chứng”</w:t>
            </w:r>
          </w:p>
        </w:tc>
        <w:tc>
          <w:tcPr>
            <w:tcW w:w="4607" w:type="dxa"/>
          </w:tcPr>
          <w:p w14:paraId="764C3519" w14:textId="22322C64" w:rsidR="002D771C" w:rsidRPr="002D771C" w:rsidRDefault="002D771C" w:rsidP="000F57D3">
            <w:pPr>
              <w:jc w:val="both"/>
              <w:rPr>
                <w:rFonts w:ascii="Times New Roman" w:hAnsi="Times New Roman" w:cs="Times New Roman"/>
                <w:sz w:val="26"/>
                <w:szCs w:val="26"/>
                <w:lang w:val="en-US"/>
              </w:rPr>
            </w:pPr>
            <w:r w:rsidRPr="002D771C">
              <w:rPr>
                <w:rFonts w:ascii="Times New Roman" w:hAnsi="Times New Roman" w:cs="Times New Roman"/>
                <w:sz w:val="26"/>
                <w:szCs w:val="26"/>
                <w:lang w:val="en-US"/>
              </w:rPr>
              <w:lastRenderedPageBreak/>
              <w:t xml:space="preserve">Phương án này sẽ dẫn đến việc </w:t>
            </w:r>
            <w:r w:rsidR="00E86BD1">
              <w:rPr>
                <w:rFonts w:ascii="Times New Roman" w:hAnsi="Times New Roman" w:cs="Times New Roman"/>
                <w:sz w:val="26"/>
                <w:szCs w:val="26"/>
                <w:lang w:val="en-US"/>
              </w:rPr>
              <w:t>c</w:t>
            </w:r>
            <w:r w:rsidR="00E86BD1" w:rsidRPr="00E86BD1">
              <w:rPr>
                <w:rFonts w:ascii="Times New Roman" w:hAnsi="Times New Roman" w:cs="Times New Roman"/>
                <w:sz w:val="26"/>
                <w:szCs w:val="26"/>
                <w:lang w:val="en-US"/>
              </w:rPr>
              <w:t>ùng</w:t>
            </w:r>
            <w:r w:rsidR="00E86BD1">
              <w:rPr>
                <w:rFonts w:ascii="Times New Roman" w:hAnsi="Times New Roman" w:cs="Times New Roman"/>
                <w:sz w:val="26"/>
                <w:szCs w:val="26"/>
                <w:lang w:val="en-US"/>
              </w:rPr>
              <w:t xml:space="preserve"> m</w:t>
            </w:r>
            <w:r w:rsidR="00E86BD1" w:rsidRPr="00E86BD1">
              <w:rPr>
                <w:rFonts w:ascii="Times New Roman" w:hAnsi="Times New Roman" w:cs="Times New Roman"/>
                <w:sz w:val="26"/>
                <w:szCs w:val="26"/>
                <w:lang w:val="en-US"/>
              </w:rPr>
              <w:t>ột</w:t>
            </w:r>
            <w:r w:rsidR="00E86BD1">
              <w:rPr>
                <w:rFonts w:ascii="Times New Roman" w:hAnsi="Times New Roman" w:cs="Times New Roman"/>
                <w:sz w:val="26"/>
                <w:szCs w:val="26"/>
                <w:lang w:val="en-US"/>
              </w:rPr>
              <w:t xml:space="preserve"> </w:t>
            </w:r>
            <w:r w:rsidRPr="002D771C">
              <w:rPr>
                <w:rFonts w:ascii="Times New Roman" w:hAnsi="Times New Roman" w:cs="Times New Roman"/>
                <w:sz w:val="26"/>
                <w:szCs w:val="26"/>
                <w:lang w:val="en-US"/>
              </w:rPr>
              <w:t xml:space="preserve">vấn đề giao dịch phải công chứng vừa </w:t>
            </w:r>
            <w:r w:rsidR="00D93C55">
              <w:rPr>
                <w:rFonts w:ascii="Times New Roman" w:hAnsi="Times New Roman" w:cs="Times New Roman"/>
                <w:sz w:val="26"/>
                <w:szCs w:val="26"/>
                <w:lang w:val="en-US"/>
              </w:rPr>
              <w:lastRenderedPageBreak/>
              <w:t>đư</w:t>
            </w:r>
            <w:r w:rsidR="00D93C55" w:rsidRPr="00D93C55">
              <w:rPr>
                <w:rFonts w:ascii="Times New Roman" w:hAnsi="Times New Roman" w:cs="Times New Roman"/>
                <w:sz w:val="26"/>
                <w:szCs w:val="26"/>
                <w:lang w:val="en-US"/>
              </w:rPr>
              <w:t>ợc</w:t>
            </w:r>
            <w:r w:rsidR="00D93C55">
              <w:rPr>
                <w:rFonts w:ascii="Times New Roman" w:hAnsi="Times New Roman" w:cs="Times New Roman"/>
                <w:sz w:val="26"/>
                <w:szCs w:val="26"/>
                <w:lang w:val="en-US"/>
              </w:rPr>
              <w:t xml:space="preserve"> </w:t>
            </w:r>
            <w:r w:rsidRPr="002D771C">
              <w:rPr>
                <w:rFonts w:ascii="Times New Roman" w:hAnsi="Times New Roman" w:cs="Times New Roman"/>
                <w:sz w:val="26"/>
                <w:szCs w:val="26"/>
                <w:lang w:val="en-US"/>
              </w:rPr>
              <w:t>quy định trong Luật Công chứng vừa quy định ở Luật hoặc Nghị định khác, dẫn đến sự trùng lặp về nhiệm vụ, quyền hạn và khó hiểu, khó theo dõi thực hiện</w:t>
            </w:r>
          </w:p>
        </w:tc>
      </w:tr>
      <w:tr w:rsidR="005F1F87" w:rsidRPr="005F1F87" w14:paraId="05DD2AFD" w14:textId="77777777" w:rsidTr="000E06B2">
        <w:trPr>
          <w:trHeight w:val="20"/>
        </w:trPr>
        <w:tc>
          <w:tcPr>
            <w:tcW w:w="1733" w:type="dxa"/>
            <w:vAlign w:val="center"/>
          </w:tcPr>
          <w:p w14:paraId="48034186" w14:textId="66C598B6" w:rsidR="006B26F8" w:rsidRPr="005F1F87" w:rsidRDefault="006B26F8" w:rsidP="000F57D3">
            <w:pPr>
              <w:jc w:val="both"/>
              <w:rPr>
                <w:rFonts w:ascii="Times New Roman" w:hAnsi="Times New Roman" w:cs="Times New Roman"/>
                <w:b/>
                <w:sz w:val="26"/>
                <w:szCs w:val="26"/>
                <w:lang w:val="en-US"/>
              </w:rPr>
            </w:pPr>
            <w:bookmarkStart w:id="0" w:name="_GoBack"/>
            <w:bookmarkEnd w:id="0"/>
            <w:r w:rsidRPr="005F1F87">
              <w:rPr>
                <w:rFonts w:ascii="Times New Roman" w:hAnsi="Times New Roman" w:cs="Times New Roman"/>
                <w:b/>
                <w:sz w:val="26"/>
                <w:szCs w:val="26"/>
                <w:lang w:val="en-US"/>
              </w:rPr>
              <w:lastRenderedPageBreak/>
              <w:t>Khoản 3, 4, 5 và 6 Điều 1</w:t>
            </w:r>
          </w:p>
        </w:tc>
        <w:tc>
          <w:tcPr>
            <w:tcW w:w="13400" w:type="dxa"/>
            <w:gridSpan w:val="3"/>
            <w:vAlign w:val="center"/>
          </w:tcPr>
          <w:p w14:paraId="518F69DD" w14:textId="1126B93A" w:rsidR="006B26F8" w:rsidRPr="005F1F87" w:rsidRDefault="006B26F8" w:rsidP="000F57D3">
            <w:pPr>
              <w:jc w:val="both"/>
              <w:rPr>
                <w:rFonts w:ascii="Times New Roman" w:hAnsi="Times New Roman" w:cs="Times New Roman"/>
                <w:b/>
                <w:sz w:val="26"/>
                <w:szCs w:val="26"/>
                <w:lang w:val="en-US"/>
              </w:rPr>
            </w:pPr>
            <w:r w:rsidRPr="005F1F87">
              <w:rPr>
                <w:rFonts w:ascii="Times New Roman" w:hAnsi="Times New Roman" w:cs="Times New Roman"/>
                <w:b/>
                <w:sz w:val="26"/>
                <w:szCs w:val="26"/>
                <w:lang w:val="en-US"/>
              </w:rPr>
              <w:t>Quy định liên quan đến phân cấp phân quyền</w:t>
            </w:r>
          </w:p>
        </w:tc>
      </w:tr>
      <w:tr w:rsidR="005F1F87" w:rsidRPr="005F1F87" w14:paraId="129DA3BE" w14:textId="77777777" w:rsidTr="000E06B2">
        <w:trPr>
          <w:trHeight w:val="20"/>
        </w:trPr>
        <w:tc>
          <w:tcPr>
            <w:tcW w:w="1733" w:type="dxa"/>
            <w:vAlign w:val="center"/>
          </w:tcPr>
          <w:p w14:paraId="03EDB3AC" w14:textId="77777777" w:rsidR="006B26F8" w:rsidRPr="005F1F87" w:rsidRDefault="006B26F8" w:rsidP="000F57D3">
            <w:pPr>
              <w:jc w:val="both"/>
              <w:rPr>
                <w:rFonts w:ascii="Times New Roman" w:hAnsi="Times New Roman" w:cs="Times New Roman"/>
                <w:sz w:val="26"/>
                <w:szCs w:val="26"/>
                <w:lang w:val="en-US"/>
              </w:rPr>
            </w:pPr>
          </w:p>
        </w:tc>
        <w:tc>
          <w:tcPr>
            <w:tcW w:w="2596" w:type="dxa"/>
            <w:vAlign w:val="center"/>
          </w:tcPr>
          <w:p w14:paraId="51127E90" w14:textId="77777777" w:rsidR="006B26F8" w:rsidRPr="005F1F87" w:rsidRDefault="006B26F8"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Bộ Nội vụ, UBND tỉnh Gia Lai </w:t>
            </w:r>
          </w:p>
        </w:tc>
        <w:tc>
          <w:tcPr>
            <w:tcW w:w="6197" w:type="dxa"/>
            <w:vAlign w:val="center"/>
          </w:tcPr>
          <w:p w14:paraId="4D8E332D" w14:textId="77777777" w:rsidR="006B26F8" w:rsidRPr="005F1F87" w:rsidRDefault="006B26F8" w:rsidP="000F57D3">
            <w:pPr>
              <w:jc w:val="both"/>
              <w:rPr>
                <w:rFonts w:ascii="Times New Roman" w:hAnsi="Times New Roman" w:cs="Times New Roman"/>
                <w:b/>
                <w:sz w:val="26"/>
                <w:szCs w:val="26"/>
                <w:lang w:val="en-US"/>
              </w:rPr>
            </w:pPr>
            <w:r w:rsidRPr="005F1F87">
              <w:rPr>
                <w:rFonts w:ascii="Times New Roman" w:hAnsi="Times New Roman" w:cs="Times New Roman"/>
                <w:b/>
                <w:sz w:val="26"/>
                <w:szCs w:val="26"/>
                <w:lang w:val="en-US"/>
              </w:rPr>
              <w:t>Về việc bổ nhiệm lại Công chứng viên (Khoản 5 Điều 1 dự thảo Luật - sửa đổi, bổ sung Khoản 4 Điều 17 Luật Công chứng hiện hành)</w:t>
            </w:r>
          </w:p>
          <w:p w14:paraId="634E2F85" w14:textId="77777777" w:rsidR="006B26F8" w:rsidRPr="005F1F87" w:rsidRDefault="006B26F8"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Theo Khoản 3 Điều 1 dự thảo Luật (sửa đổi, bổ sung Khoản 1 Điều 13 Luật Công chứng hiện hành) thì Chủ tịch UBND cấp tỉnh nơi hoàn thành tập sự hành nghề công chứng bổ nhiệm công chứng viên.</w:t>
            </w:r>
          </w:p>
          <w:p w14:paraId="4981E9EB" w14:textId="77777777" w:rsidR="006B26F8" w:rsidRPr="005F1F87" w:rsidRDefault="006B26F8"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Trong khi đó, Khoản 5 Điều 1 dự thảo Luật (sửa đổi, bổ sung khoản 4 Điều 17 Luật Công chứng hiện hành) quy định: “Thẩm quyền bổ nhiệm lại công chứng viên được thực hiện theo quy định về bổ nhiệm công chứng viên tại khoản 1 Điều 13 của Luật này”. Như vậy, thẩm quyền bổ nhiệm lại công chứng viên là Chủ tịch UBND cấp tỉnh nơi hoàn thành tập sự hành nghề công chứng. Đề nghị cân nhắc quy định này. Công chứng viên sau khi được bổ nhiệm có thể hành nghề tại địa phương khác hay không? Nếu được hành nghề tại địa phương khác thì thẩm quyền bổ nhiệm lại chỉ nên quy định là Chủ tịch UBND cấp tỉnh</w:t>
            </w:r>
          </w:p>
        </w:tc>
        <w:tc>
          <w:tcPr>
            <w:tcW w:w="4607" w:type="dxa"/>
          </w:tcPr>
          <w:p w14:paraId="17F7A5BB" w14:textId="77777777" w:rsidR="006B26F8" w:rsidRPr="005F1F87" w:rsidRDefault="006B26F8" w:rsidP="000F57D3">
            <w:pPr>
              <w:jc w:val="both"/>
              <w:rPr>
                <w:rFonts w:ascii="Times New Roman" w:hAnsi="Times New Roman" w:cs="Times New Roman"/>
                <w:sz w:val="26"/>
                <w:szCs w:val="26"/>
              </w:rPr>
            </w:pPr>
            <w:r w:rsidRPr="005F1F87">
              <w:rPr>
                <w:rFonts w:ascii="Times New Roman" w:hAnsi="Times New Roman" w:cs="Times New Roman"/>
                <w:sz w:val="26"/>
                <w:szCs w:val="26"/>
                <w:lang w:val="en-US"/>
              </w:rPr>
              <w:t>Nghiên cứu tiếp thu, chỉnh lý trong dự thảo Luật</w:t>
            </w:r>
          </w:p>
        </w:tc>
      </w:tr>
      <w:tr w:rsidR="005F1F87" w:rsidRPr="005F1F87" w14:paraId="3348918A" w14:textId="77777777" w:rsidTr="000E06B2">
        <w:trPr>
          <w:trHeight w:val="20"/>
        </w:trPr>
        <w:tc>
          <w:tcPr>
            <w:tcW w:w="1733" w:type="dxa"/>
            <w:vAlign w:val="center"/>
          </w:tcPr>
          <w:p w14:paraId="449F7B54" w14:textId="77777777" w:rsidR="006B26F8" w:rsidRPr="005F1F87" w:rsidRDefault="006B26F8" w:rsidP="000F57D3">
            <w:pPr>
              <w:jc w:val="both"/>
              <w:rPr>
                <w:rFonts w:ascii="Times New Roman" w:hAnsi="Times New Roman" w:cs="Times New Roman"/>
                <w:sz w:val="26"/>
                <w:szCs w:val="26"/>
                <w:lang w:val="en-US"/>
              </w:rPr>
            </w:pPr>
          </w:p>
        </w:tc>
        <w:tc>
          <w:tcPr>
            <w:tcW w:w="2596" w:type="dxa"/>
            <w:vAlign w:val="center"/>
          </w:tcPr>
          <w:p w14:paraId="354B0E0C" w14:textId="77777777" w:rsidR="006B26F8" w:rsidRPr="005F1F87" w:rsidRDefault="006B26F8"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Đoàn Đại biểu Quốc hội tỉnh Đồng Tháp</w:t>
            </w:r>
          </w:p>
        </w:tc>
        <w:tc>
          <w:tcPr>
            <w:tcW w:w="6197" w:type="dxa"/>
            <w:vAlign w:val="center"/>
          </w:tcPr>
          <w:p w14:paraId="1B66B59B" w14:textId="77777777" w:rsidR="006B26F8" w:rsidRPr="005F1F87" w:rsidRDefault="006B26F8" w:rsidP="000F57D3">
            <w:pPr>
              <w:jc w:val="both"/>
              <w:rPr>
                <w:rFonts w:ascii="Times New Roman" w:hAnsi="Times New Roman" w:cs="Times New Roman"/>
                <w:b/>
                <w:bCs/>
                <w:sz w:val="26"/>
                <w:szCs w:val="26"/>
              </w:rPr>
            </w:pPr>
            <w:r w:rsidRPr="005F1F87">
              <w:rPr>
                <w:rFonts w:ascii="Times New Roman" w:eastAsia="Times New Roman" w:hAnsi="Times New Roman" w:cs="Times New Roman"/>
                <w:sz w:val="26"/>
                <w:szCs w:val="26"/>
                <w:lang w:val="en-US"/>
              </w:rPr>
              <w:t>Đ</w:t>
            </w:r>
            <w:r w:rsidRPr="005F1F87">
              <w:rPr>
                <w:rFonts w:ascii="Times New Roman" w:eastAsia="Times New Roman" w:hAnsi="Times New Roman" w:cs="Times New Roman"/>
                <w:sz w:val="26"/>
                <w:szCs w:val="26"/>
              </w:rPr>
              <w:t>ề nghị Ban soạn thảo bổ sung nội dung sửa đổi khoản 6 Điều 11 của Luật Công chứng năm 2024 theo hướng: Thẩm quyền công nhận tương đương đối với người được đào tạo nghề công chứng ở nước ngoài thuộc Chủ tịch Ủy ban nhân dân cấp tỉnh.</w:t>
            </w:r>
          </w:p>
        </w:tc>
        <w:tc>
          <w:tcPr>
            <w:tcW w:w="4607" w:type="dxa"/>
          </w:tcPr>
          <w:p w14:paraId="4E51CD94" w14:textId="77777777" w:rsidR="006B26F8" w:rsidRPr="005F1F87" w:rsidRDefault="006B26F8"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Tiếp thu, chỉnh lý trong dự thảo Luật</w:t>
            </w:r>
          </w:p>
        </w:tc>
      </w:tr>
      <w:tr w:rsidR="005F1F87" w:rsidRPr="005F1F87" w14:paraId="4810655C" w14:textId="77777777" w:rsidTr="000E06B2">
        <w:trPr>
          <w:trHeight w:val="20"/>
        </w:trPr>
        <w:tc>
          <w:tcPr>
            <w:tcW w:w="1733" w:type="dxa"/>
            <w:vAlign w:val="center"/>
          </w:tcPr>
          <w:p w14:paraId="7E2C0E51" w14:textId="3B87B1D7" w:rsidR="00B27548" w:rsidRPr="005F1F87" w:rsidRDefault="00B27548" w:rsidP="000F57D3">
            <w:pPr>
              <w:jc w:val="both"/>
              <w:rPr>
                <w:rFonts w:ascii="Times New Roman" w:hAnsi="Times New Roman" w:cs="Times New Roman"/>
                <w:b/>
                <w:sz w:val="26"/>
                <w:szCs w:val="26"/>
                <w:lang w:val="en-US"/>
              </w:rPr>
            </w:pPr>
            <w:r w:rsidRPr="005F1F87">
              <w:rPr>
                <w:rFonts w:ascii="Times New Roman" w:hAnsi="Times New Roman" w:cs="Times New Roman"/>
                <w:b/>
                <w:sz w:val="26"/>
                <w:szCs w:val="26"/>
                <w:lang w:val="en-US"/>
              </w:rPr>
              <w:lastRenderedPageBreak/>
              <w:t>Khoản</w:t>
            </w:r>
            <w:r w:rsidR="006B26F8" w:rsidRPr="005F1F87">
              <w:rPr>
                <w:rFonts w:ascii="Times New Roman" w:hAnsi="Times New Roman" w:cs="Times New Roman"/>
                <w:b/>
                <w:sz w:val="26"/>
                <w:szCs w:val="26"/>
                <w:lang w:val="en-US"/>
              </w:rPr>
              <w:t xml:space="preserve"> 7, 8, 9 và 10 </w:t>
            </w:r>
            <w:r w:rsidRPr="005F1F87">
              <w:rPr>
                <w:rFonts w:ascii="Times New Roman" w:hAnsi="Times New Roman" w:cs="Times New Roman"/>
                <w:b/>
                <w:sz w:val="26"/>
                <w:szCs w:val="26"/>
                <w:lang w:val="en-US"/>
              </w:rPr>
              <w:t>Điều 1</w:t>
            </w:r>
          </w:p>
        </w:tc>
        <w:tc>
          <w:tcPr>
            <w:tcW w:w="13400" w:type="dxa"/>
            <w:gridSpan w:val="3"/>
            <w:vAlign w:val="center"/>
          </w:tcPr>
          <w:p w14:paraId="0757A2E2" w14:textId="1094AAC4" w:rsidR="00B27548" w:rsidRPr="005F1F87" w:rsidRDefault="00B27548" w:rsidP="000F57D3">
            <w:pPr>
              <w:jc w:val="both"/>
              <w:rPr>
                <w:rFonts w:ascii="Times New Roman" w:hAnsi="Times New Roman" w:cs="Times New Roman"/>
                <w:b/>
                <w:sz w:val="26"/>
                <w:szCs w:val="26"/>
              </w:rPr>
            </w:pPr>
            <w:r w:rsidRPr="005F1F87">
              <w:rPr>
                <w:rFonts w:ascii="Times New Roman" w:eastAsia="Times New Roman" w:hAnsi="Times New Roman" w:cs="Times New Roman"/>
                <w:b/>
                <w:sz w:val="26"/>
                <w:szCs w:val="26"/>
                <w:lang w:val="en-US"/>
              </w:rPr>
              <w:t>Về quy định liên quan đến đơn vị hành chính cấp huyện/địa bàn cấp huyện</w:t>
            </w:r>
          </w:p>
        </w:tc>
      </w:tr>
      <w:tr w:rsidR="005F1F87" w:rsidRPr="005F1F87" w14:paraId="159A5D43" w14:textId="77777777" w:rsidTr="000E06B2">
        <w:trPr>
          <w:trHeight w:val="20"/>
        </w:trPr>
        <w:tc>
          <w:tcPr>
            <w:tcW w:w="1733" w:type="dxa"/>
            <w:vAlign w:val="center"/>
          </w:tcPr>
          <w:p w14:paraId="31E8E26F" w14:textId="2588EA63" w:rsidR="00E51065" w:rsidRPr="005F1F87" w:rsidRDefault="00E51065" w:rsidP="000F57D3">
            <w:pPr>
              <w:jc w:val="both"/>
              <w:rPr>
                <w:rFonts w:ascii="Times New Roman" w:hAnsi="Times New Roman" w:cs="Times New Roman"/>
                <w:sz w:val="26"/>
                <w:szCs w:val="26"/>
                <w:lang w:val="en-US"/>
              </w:rPr>
            </w:pPr>
          </w:p>
        </w:tc>
        <w:tc>
          <w:tcPr>
            <w:tcW w:w="2596" w:type="dxa"/>
            <w:vAlign w:val="center"/>
          </w:tcPr>
          <w:p w14:paraId="4E439736" w14:textId="29DB8E22"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Bộ Nội vụ</w:t>
            </w:r>
          </w:p>
        </w:tc>
        <w:tc>
          <w:tcPr>
            <w:tcW w:w="6197" w:type="dxa"/>
            <w:vAlign w:val="center"/>
          </w:tcPr>
          <w:p w14:paraId="120CD91F" w14:textId="22FBBA71"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Theo Luật Công chứng 2024 thì Văn phòng công chứng được thành lập ở cấp huyện (theo quy định tại Điều 23), Phòng công chứng được thành lập theo quy định của Luật công chứng và pháp luật về đơn vị sự nghiệp công lập. Nếu tiếp cận theo hướng chỉ sửa kỹ thuật cấp huyện thành cấp xã, thì với quy định về điều kiện thành lập không thay đổi (mật độ dân số thấp, cơ sở hạ tầng và dịch vụ chưa phát triển…), số lượng Văn phòng công chứng chắc chắn phải tăng hoặc phải bổ sung số lượng lớn Phòng công chứng do không có Văn phòng công chứng (đối với các xã vùng sâu, vùng xa, vùng kinh tế chưa phát triển; số lượng các xã này không nhỏ). Mặc dù Điều 19 đã được sửa đổi theo hướng UBND cấp tỉnh ban hành Đề án phát triển, quản lý tổ chức hành nghề công chứng nhưng chưa rõ tổ chức hành nghề công chứng sau sáp nhập tỉnh, bỏ cấp huyện hiện nay như thế nào. Báo cáo, tờ trình, bản thuyết minh đều chưa thể hiện nội dung này. </w:t>
            </w:r>
            <w:r w:rsidRPr="005F1F87">
              <w:rPr>
                <w:rFonts w:ascii="Times New Roman" w:eastAsia="Times New Roman" w:hAnsi="Times New Roman" w:cs="Times New Roman"/>
                <w:sz w:val="26"/>
                <w:szCs w:val="26"/>
                <w:lang w:val="en-US"/>
              </w:rPr>
              <w:t>Vì vậy, đề nghị cần bổ sung thông tin, số liệu, đánh giá và dự báo về sự thay đổi số lượng, quy mô tổ chức hành nghề công chứng, từ đó có phương án xử lý hoặc nghiên cứu, điều chỉnh các quy định liên quan đến điều kiện thành lập Văn phòng công chứng, Phòng công chứng.</w:t>
            </w:r>
          </w:p>
        </w:tc>
        <w:tc>
          <w:tcPr>
            <w:tcW w:w="4607" w:type="dxa"/>
          </w:tcPr>
          <w:p w14:paraId="16B0BBF4" w14:textId="77777777" w:rsidR="00E51065" w:rsidRPr="005F1F87" w:rsidRDefault="00E51065" w:rsidP="000F57D3">
            <w:pPr>
              <w:jc w:val="both"/>
              <w:rPr>
                <w:rFonts w:ascii="Times New Roman" w:eastAsia="Times New Roman" w:hAnsi="Times New Roman" w:cs="Times New Roman"/>
                <w:sz w:val="26"/>
                <w:szCs w:val="26"/>
              </w:rPr>
            </w:pPr>
          </w:p>
          <w:p w14:paraId="3CE51FF9" w14:textId="3AFA1B8A" w:rsidR="00E51065" w:rsidRPr="005F1F87" w:rsidRDefault="00E51065" w:rsidP="000F57D3">
            <w:pPr>
              <w:pStyle w:val="NormalWeb"/>
              <w:spacing w:before="0" w:beforeAutospacing="0" w:after="0" w:afterAutospacing="0" w:line="234" w:lineRule="atLeast"/>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 xml:space="preserve">Qua số liệu báo cáo của các Sở Tư pháp thì </w:t>
            </w:r>
            <w:r w:rsidRPr="005F1F87">
              <w:rPr>
                <w:rFonts w:ascii="Times New Roman" w:hAnsi="Times New Roman" w:cs="Times New Roman"/>
                <w:sz w:val="26"/>
                <w:szCs w:val="26"/>
                <w:lang w:val="nl-NL"/>
              </w:rPr>
              <w:t xml:space="preserve">tính đến ngày 10/11/2025, cả nước có 1503 tổ chức hành nghề công chứng. Thực hiện chủ trương đẩy mạnh xã hội hóa hoạt động công chứng, Điều 15 Nghị định số 104/2025/NĐ-CP quy định chi tiết một số điều và biện pháp thi hành Luật </w:t>
            </w:r>
            <w:r w:rsidRPr="005F1F87">
              <w:rPr>
                <w:rFonts w:ascii="Times New Roman" w:eastAsia="Times New Roman" w:hAnsi="Times New Roman" w:cs="Times New Roman"/>
                <w:sz w:val="26"/>
                <w:szCs w:val="26"/>
              </w:rPr>
              <w:t xml:space="preserve">Công chứng đã quy định </w:t>
            </w:r>
            <w:bookmarkStart w:id="1" w:name="dieu_15"/>
            <w:r w:rsidRPr="005F1F87">
              <w:rPr>
                <w:rFonts w:ascii="Times New Roman" w:eastAsia="Times New Roman" w:hAnsi="Times New Roman" w:cs="Times New Roman"/>
                <w:sz w:val="26"/>
                <w:szCs w:val="26"/>
              </w:rPr>
              <w:t>lộ trình hoàn thành việc chuyển đổi, giải thể các Phòng công chứng</w:t>
            </w:r>
            <w:bookmarkEnd w:id="1"/>
            <w:r w:rsidRPr="005F1F87">
              <w:rPr>
                <w:rFonts w:ascii="Times New Roman" w:eastAsia="Times New Roman" w:hAnsi="Times New Roman" w:cs="Times New Roman"/>
                <w:sz w:val="26"/>
                <w:szCs w:val="26"/>
              </w:rPr>
              <w:t>, cụ thể:</w:t>
            </w:r>
          </w:p>
          <w:p w14:paraId="3D0859D1" w14:textId="561ED1CC" w:rsidR="00E51065" w:rsidRPr="005F1F87" w:rsidRDefault="00E51065" w:rsidP="000F57D3">
            <w:pPr>
              <w:pStyle w:val="NormalWeb"/>
              <w:spacing w:before="120" w:beforeAutospacing="0" w:after="120" w:afterAutospacing="0" w:line="234" w:lineRule="atLeast"/>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“1. Căn cứ mức tự chủ tài chính của Phòng công chứng, lộ trình hoàn thành việc chuyển đổi, giải thể Phòng công chứng tại các địa phương được thực hiện như sau:</w:t>
            </w:r>
          </w:p>
          <w:p w14:paraId="046A6FE9" w14:textId="77777777" w:rsidR="00E51065" w:rsidRPr="005F1F87" w:rsidRDefault="00E51065" w:rsidP="000F57D3">
            <w:pPr>
              <w:pStyle w:val="NormalWeb"/>
              <w:spacing w:before="120" w:beforeAutospacing="0" w:after="120" w:afterAutospacing="0" w:line="234" w:lineRule="atLeast"/>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a) Đối với các Phòng công chứng tự bảo đảm toàn bộ chi thường xuyên và chi đầu tư: Chậm nhất là ngày 31 tháng 12 năm 2026;</w:t>
            </w:r>
          </w:p>
          <w:p w14:paraId="0253EDFA" w14:textId="77777777" w:rsidR="00E51065" w:rsidRPr="005F1F87" w:rsidRDefault="00E51065" w:rsidP="000F57D3">
            <w:pPr>
              <w:pStyle w:val="NormalWeb"/>
              <w:spacing w:before="120" w:beforeAutospacing="0" w:after="120" w:afterAutospacing="0" w:line="234" w:lineRule="atLeast"/>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b) Đối với các Phòng công chứng tự bảo đảm toàn bộ chi thường xuyên: Chậm nhất là ngày 31 tháng 12 năm 2027;</w:t>
            </w:r>
          </w:p>
          <w:p w14:paraId="68DD495D" w14:textId="1929571A" w:rsidR="00E51065" w:rsidRPr="005F1F87" w:rsidRDefault="00E51065" w:rsidP="000F57D3">
            <w:pPr>
              <w:pStyle w:val="NormalWeb"/>
              <w:spacing w:before="120" w:beforeAutospacing="0" w:after="120" w:afterAutospacing="0" w:line="234" w:lineRule="atLeast"/>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c) Đối với các Phòng công chứng không thuộc điểm a và điểm b khoản này: Chậm nhất là ngày 31 tháng 12 năm 2028”.</w:t>
            </w:r>
          </w:p>
          <w:p w14:paraId="11F24053" w14:textId="07176A76" w:rsidR="00E51065" w:rsidRPr="005F1F87" w:rsidRDefault="00E51065" w:rsidP="000F57D3">
            <w:pPr>
              <w:pStyle w:val="NormalWeb"/>
              <w:spacing w:before="120" w:beforeAutospacing="0" w:after="120" w:afterAutospacing="0" w:line="234" w:lineRule="atLeast"/>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 xml:space="preserve">Quy định này không tác động đến số lượng các tổ chức hành nghề công chứng. Việc </w:t>
            </w:r>
            <w:r w:rsidRPr="005F1F87">
              <w:rPr>
                <w:rFonts w:ascii="Times New Roman" w:eastAsia="Times New Roman" w:hAnsi="Times New Roman" w:cs="Times New Roman"/>
                <w:sz w:val="26"/>
                <w:szCs w:val="26"/>
              </w:rPr>
              <w:lastRenderedPageBreak/>
              <w:t xml:space="preserve">phát triển các tổ chức hành nghề công chứng căn cứ vào </w:t>
            </w:r>
            <w:r w:rsidRPr="005F1F87">
              <w:rPr>
                <w:rFonts w:ascii="Times New Roman" w:hAnsi="Times New Roman" w:cs="Times New Roman"/>
                <w:sz w:val="26"/>
                <w:szCs w:val="26"/>
                <w:lang w:val="nl-NL"/>
              </w:rPr>
              <w:t xml:space="preserve">Đề án quản lý, phát triển các tổ chức hành nghề công chứng do </w:t>
            </w:r>
            <w:r w:rsidRPr="005F1F87">
              <w:rPr>
                <w:rFonts w:ascii="Times New Roman" w:hAnsi="Times New Roman" w:cs="Times New Roman"/>
                <w:spacing w:val="-4"/>
                <w:sz w:val="26"/>
                <w:szCs w:val="26"/>
                <w:lang w:val="nl-NL"/>
              </w:rPr>
              <w:t xml:space="preserve">Ủy ban nhân dân cấp tỉnh </w:t>
            </w:r>
            <w:r w:rsidRPr="005F1F87">
              <w:rPr>
                <w:rFonts w:ascii="Times New Roman" w:hAnsi="Times New Roman" w:cs="Times New Roman"/>
                <w:sz w:val="26"/>
                <w:szCs w:val="26"/>
                <w:lang w:val="nl-NL"/>
              </w:rPr>
              <w:t>ban hành. Dự thảo Luật quy định: “</w:t>
            </w:r>
            <w:r w:rsidRPr="005F1F87">
              <w:rPr>
                <w:rFonts w:ascii="Times New Roman" w:eastAsia="Times New Roman" w:hAnsi="Times New Roman" w:cs="Times New Roman"/>
                <w:sz w:val="26"/>
                <w:szCs w:val="26"/>
              </w:rPr>
              <w:t xml:space="preserve">Ủy ban nhân dân cấp tỉnh quy định danh mục các đơn vị hành chính cấp xã được thành lập Văn phòng công chứng được tổ chức và hoạt động theo loại hình doanh nghiệp tư nhân và việc chuyển đổi loại hình Văn phòng công chứng tại các đơn vị hành chính cấp xã này.” , tạo sự chủ động cho địa phương, đảm bảo việc xác định các xã đủ điều kiện, phù hợp với tình hình phát triển và nội dung Đề án quản lý, phát triển các tổ chức hành nghề công chứng của từng địa phương. </w:t>
            </w:r>
          </w:p>
        </w:tc>
      </w:tr>
      <w:tr w:rsidR="005F1F87" w:rsidRPr="005F1F87" w14:paraId="3039AB69" w14:textId="77777777" w:rsidTr="000E06B2">
        <w:trPr>
          <w:trHeight w:val="20"/>
        </w:trPr>
        <w:tc>
          <w:tcPr>
            <w:tcW w:w="1733" w:type="dxa"/>
            <w:vAlign w:val="center"/>
          </w:tcPr>
          <w:p w14:paraId="7C0F4782" w14:textId="549FBA8D" w:rsidR="00B27548" w:rsidRPr="005F1F87" w:rsidRDefault="00B27548" w:rsidP="000F57D3">
            <w:pPr>
              <w:jc w:val="both"/>
              <w:rPr>
                <w:rFonts w:ascii="Times New Roman" w:hAnsi="Times New Roman" w:cs="Times New Roman"/>
                <w:b/>
                <w:sz w:val="26"/>
                <w:szCs w:val="26"/>
                <w:lang w:val="en-US"/>
              </w:rPr>
            </w:pPr>
            <w:r w:rsidRPr="005F1F87">
              <w:rPr>
                <w:rFonts w:ascii="Times New Roman" w:hAnsi="Times New Roman" w:cs="Times New Roman"/>
                <w:b/>
                <w:sz w:val="26"/>
                <w:szCs w:val="26"/>
                <w:lang w:val="en-US"/>
              </w:rPr>
              <w:lastRenderedPageBreak/>
              <w:t xml:space="preserve">Khoản </w:t>
            </w:r>
            <w:r w:rsidR="006B26F8" w:rsidRPr="005F1F87">
              <w:rPr>
                <w:rFonts w:ascii="Times New Roman" w:hAnsi="Times New Roman" w:cs="Times New Roman"/>
                <w:b/>
                <w:sz w:val="26"/>
                <w:szCs w:val="26"/>
                <w:lang w:val="en-US"/>
              </w:rPr>
              <w:t>6, 7, 8</w:t>
            </w:r>
            <w:r w:rsidR="003122CF" w:rsidRPr="005F1F87">
              <w:rPr>
                <w:rFonts w:ascii="Times New Roman" w:hAnsi="Times New Roman" w:cs="Times New Roman"/>
                <w:b/>
                <w:sz w:val="26"/>
                <w:szCs w:val="26"/>
                <w:lang w:val="en-US"/>
              </w:rPr>
              <w:t>,</w:t>
            </w:r>
            <w:r w:rsidR="006B26F8" w:rsidRPr="005F1F87">
              <w:rPr>
                <w:rFonts w:ascii="Times New Roman" w:hAnsi="Times New Roman" w:cs="Times New Roman"/>
                <w:b/>
                <w:sz w:val="26"/>
                <w:szCs w:val="26"/>
                <w:lang w:val="en-US"/>
              </w:rPr>
              <w:t xml:space="preserve"> 9</w:t>
            </w:r>
            <w:r w:rsidR="003122CF" w:rsidRPr="005F1F87">
              <w:rPr>
                <w:rFonts w:ascii="Times New Roman" w:hAnsi="Times New Roman" w:cs="Times New Roman"/>
                <w:b/>
                <w:sz w:val="26"/>
                <w:szCs w:val="26"/>
                <w:lang w:val="en-US"/>
              </w:rPr>
              <w:t xml:space="preserve"> và 13</w:t>
            </w:r>
            <w:r w:rsidRPr="005F1F87">
              <w:rPr>
                <w:rFonts w:ascii="Times New Roman" w:hAnsi="Times New Roman" w:cs="Times New Roman"/>
                <w:b/>
                <w:sz w:val="26"/>
                <w:szCs w:val="26"/>
                <w:lang w:val="en-US"/>
              </w:rPr>
              <w:t xml:space="preserve"> Điều 1</w:t>
            </w:r>
          </w:p>
        </w:tc>
        <w:tc>
          <w:tcPr>
            <w:tcW w:w="13400" w:type="dxa"/>
            <w:gridSpan w:val="3"/>
            <w:vAlign w:val="center"/>
          </w:tcPr>
          <w:p w14:paraId="2218E5EE" w14:textId="4A6D5F52" w:rsidR="00B27548" w:rsidRPr="005F1F87" w:rsidRDefault="00B27548" w:rsidP="000F57D3">
            <w:pPr>
              <w:jc w:val="both"/>
              <w:rPr>
                <w:rFonts w:ascii="Times New Roman" w:hAnsi="Times New Roman" w:cs="Times New Roman"/>
                <w:b/>
                <w:sz w:val="26"/>
                <w:szCs w:val="26"/>
                <w:lang w:val="en-US"/>
              </w:rPr>
            </w:pPr>
            <w:r w:rsidRPr="005F1F87">
              <w:rPr>
                <w:rFonts w:ascii="Times New Roman" w:hAnsi="Times New Roman" w:cs="Times New Roman"/>
                <w:b/>
                <w:sz w:val="26"/>
                <w:szCs w:val="26"/>
                <w:lang w:val="en-US"/>
              </w:rPr>
              <w:t xml:space="preserve">Về </w:t>
            </w:r>
            <w:r w:rsidR="006B26F8" w:rsidRPr="005F1F87">
              <w:rPr>
                <w:rFonts w:ascii="Times New Roman" w:hAnsi="Times New Roman" w:cs="Times New Roman"/>
                <w:b/>
                <w:sz w:val="26"/>
                <w:szCs w:val="26"/>
                <w:lang w:val="en-US"/>
              </w:rPr>
              <w:t>tổ chức hành nghề công chứng</w:t>
            </w:r>
          </w:p>
        </w:tc>
      </w:tr>
      <w:tr w:rsidR="005F1F87" w:rsidRPr="005F1F87" w14:paraId="7823FD06" w14:textId="77777777" w:rsidTr="000E06B2">
        <w:trPr>
          <w:trHeight w:val="20"/>
        </w:trPr>
        <w:tc>
          <w:tcPr>
            <w:tcW w:w="1733" w:type="dxa"/>
            <w:vAlign w:val="center"/>
          </w:tcPr>
          <w:p w14:paraId="20DC22AA" w14:textId="77777777" w:rsidR="001C3547" w:rsidRPr="005F1F87" w:rsidRDefault="001C3547" w:rsidP="000F57D3">
            <w:pPr>
              <w:jc w:val="both"/>
              <w:rPr>
                <w:rFonts w:ascii="Times New Roman" w:hAnsi="Times New Roman" w:cs="Times New Roman"/>
                <w:sz w:val="26"/>
                <w:szCs w:val="26"/>
                <w:lang w:val="en-US"/>
              </w:rPr>
            </w:pPr>
          </w:p>
        </w:tc>
        <w:tc>
          <w:tcPr>
            <w:tcW w:w="2596" w:type="dxa"/>
            <w:vAlign w:val="center"/>
          </w:tcPr>
          <w:p w14:paraId="382A971F" w14:textId="65385CDF" w:rsidR="001C3547" w:rsidRPr="005F1F87" w:rsidRDefault="000E06B2"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HĐND</w:t>
            </w:r>
            <w:r w:rsidR="001C3547" w:rsidRPr="005F1F87">
              <w:rPr>
                <w:rFonts w:ascii="Times New Roman" w:hAnsi="Times New Roman" w:cs="Times New Roman"/>
                <w:sz w:val="26"/>
                <w:szCs w:val="26"/>
                <w:lang w:val="en-US"/>
              </w:rPr>
              <w:t xml:space="preserve"> tỉnh Tây Ninh, STP thành phố Hải Phòng, STP tỉnh Khánh Hòa</w:t>
            </w:r>
            <w:r w:rsidR="00190573" w:rsidRPr="005F1F87">
              <w:rPr>
                <w:rFonts w:ascii="Times New Roman" w:hAnsi="Times New Roman" w:cs="Times New Roman"/>
                <w:sz w:val="26"/>
                <w:szCs w:val="26"/>
                <w:lang w:val="en-US"/>
              </w:rPr>
              <w:t>, UBND tỉnh Tây Ninh</w:t>
            </w:r>
            <w:r w:rsidR="00E471B6" w:rsidRPr="005F1F87">
              <w:rPr>
                <w:rFonts w:ascii="Times New Roman" w:hAnsi="Times New Roman" w:cs="Times New Roman"/>
                <w:sz w:val="26"/>
                <w:szCs w:val="26"/>
                <w:lang w:val="en-US"/>
              </w:rPr>
              <w:t>, Đoàn ĐBQH tỉnh Khánh Hòa</w:t>
            </w:r>
          </w:p>
        </w:tc>
        <w:tc>
          <w:tcPr>
            <w:tcW w:w="6197" w:type="dxa"/>
            <w:vAlign w:val="center"/>
          </w:tcPr>
          <w:p w14:paraId="54F43F0D" w14:textId="77777777" w:rsidR="001C3547" w:rsidRPr="005F1F87" w:rsidRDefault="001C3547"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Đối với nội dung sửa đổi, bổ sung “Điều 19. Tổ chức hành nghề công chứng”, đề nghị giữ nguyên quy định tại Luật Công chứng năm 2024, cụ thể: “Bộ Tư pháp có trách nhiệm xây dựng, trình Chính phủ ban hành chiến lược phát triển về lĩnh vực công chứng; hướng dẫn các địa phương xây dựng Đề án quản lý, phát triển các tổ chức hành nghề công chứng”.</w:t>
            </w:r>
          </w:p>
          <w:p w14:paraId="3923B7CE" w14:textId="77777777" w:rsidR="001C3547" w:rsidRPr="005F1F87" w:rsidRDefault="001C3547"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Việc quy định Bộ Tư pháp có trách nhiệm xây dựng, trình Chính phủ ban hành Chiến lược phát triển về lĩnh vực công chứng nhằm thiết lập khung định hướng tổng thể, dài hạn, đảm bảo sự phát triển đồng bộ, thống nhất của hoạt động công chứng trên phạm vi toàn quốc, phù hợp với yêu cầu cải cách tư pháp và hội nhập quốc tế.</w:t>
            </w:r>
          </w:p>
          <w:p w14:paraId="2A4F2AC3" w14:textId="77777777" w:rsidR="001C3547" w:rsidRPr="005F1F87" w:rsidRDefault="001C3547"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lastRenderedPageBreak/>
              <w:t>Bên cạnh đó, trách nhiệm hướng dẫn các địa phương xây dựng Đề án quản lý, phát triển các tổ chức hành nghề công chứng là cơ sở để tăng cường hiệu lực, hiệu quả quản lý nhà nước đối với lĩnh vực công chứng. Mục đích góp ý hồ sơ dự án Luật sửa đổi, bổ sung một số điều của Luật Công chứng chính là thực hiện việc phân bổ hợp lý các tổ chức hành nghề công chứng, căn cứ vào nhu cầu thực tiễn và điều kiện kinh tế - xã hội của từng địa phương. Điều này giúp ngăn ngừa tình trạng phát triển tự phát, thiếu kiểm soát, dẫn đến sự phân tán, mất cân đối về số lượng và loại hình tổ chức hành nghề, qua đó đảm bảo cung ứng dịch vụ công chứng kịp thời, chất lượng và an toàn pháp lý cho người dân và doanh nghiệp, duy trì sự thống nhất trong quản lý và phát triển dịch vụ công trên cả nước.</w:t>
            </w:r>
          </w:p>
          <w:p w14:paraId="3A2834E9" w14:textId="77777777" w:rsidR="001C3547" w:rsidRPr="005F1F87" w:rsidRDefault="001C3547"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Đề nghị bổ sung quy định về khoảng cách hợp lý giữa các tổ chức hành nghề công chứng để tổ chức, cá nhân thuận tiện tiếp cận dịch vụ, tránh tập trung nhiều tổ chức trên 1 địa bàn cấp xã.  </w:t>
            </w:r>
          </w:p>
        </w:tc>
        <w:tc>
          <w:tcPr>
            <w:tcW w:w="4607" w:type="dxa"/>
          </w:tcPr>
          <w:p w14:paraId="33829FB8" w14:textId="77777777" w:rsidR="001C3547" w:rsidRPr="005F1F87" w:rsidRDefault="001C3547"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lastRenderedPageBreak/>
              <w:t xml:space="preserve">Quy định như dự thảo Luật là phù hợp với tinh thần của Nghị quyết số 66-NQ/TW, theo đó luật chỉ quy định những vấn đề khung, những vấn đề có tính nguyên tắc thuộc thẩm quyền của Quốc hội, còn những vấn đề thực tiễn thường xuyên biến động thì giao Chính phủ, Bộ, ngành, địa phương quy định.  Ngoài ra, quy định của dự thảo Luật góp phần tăng tính chủ động, linh hoạt cho các địa phương, bảo đảm nguyên tắc “địa phương quyết, địa phương làm, địa phương chịu trách nhiệm”, theo đó, các địa phương sẽ căn cứ vào tình hình </w:t>
            </w:r>
            <w:r w:rsidRPr="005F1F87">
              <w:rPr>
                <w:rFonts w:ascii="Times New Roman" w:hAnsi="Times New Roman" w:cs="Times New Roman"/>
                <w:sz w:val="26"/>
                <w:szCs w:val="26"/>
                <w:lang w:val="en-US"/>
              </w:rPr>
              <w:lastRenderedPageBreak/>
              <w:t>thực tiễn của địa phương mình để xây dựng Đề án quản lý, phát triển các TCHNCC phù hợp, đáp ứng yêu cầu phát triển riêng của địa phương</w:t>
            </w:r>
            <w:r w:rsidRPr="005F1F87">
              <w:rPr>
                <w:rFonts w:ascii="Times New Roman" w:hAnsi="Times New Roman" w:cs="Times New Roman"/>
                <w:sz w:val="26"/>
                <w:szCs w:val="26"/>
                <w:lang w:val="nl-NL"/>
              </w:rPr>
              <w:t xml:space="preserve">. </w:t>
            </w:r>
          </w:p>
          <w:p w14:paraId="35361DDA" w14:textId="77777777" w:rsidR="001C3547" w:rsidRPr="005F1F87" w:rsidRDefault="001C3547" w:rsidP="000F57D3">
            <w:pPr>
              <w:jc w:val="both"/>
              <w:rPr>
                <w:rFonts w:ascii="Times New Roman" w:hAnsi="Times New Roman" w:cs="Times New Roman"/>
                <w:sz w:val="26"/>
                <w:szCs w:val="26"/>
                <w:lang w:val="en-US"/>
              </w:rPr>
            </w:pPr>
          </w:p>
        </w:tc>
      </w:tr>
      <w:tr w:rsidR="005F1F87" w:rsidRPr="005F1F87" w14:paraId="34C88BC7" w14:textId="77777777" w:rsidTr="000E06B2">
        <w:trPr>
          <w:trHeight w:val="20"/>
        </w:trPr>
        <w:tc>
          <w:tcPr>
            <w:tcW w:w="1733" w:type="dxa"/>
            <w:vAlign w:val="center"/>
          </w:tcPr>
          <w:p w14:paraId="17AEBE4D" w14:textId="77777777" w:rsidR="001C3547" w:rsidRPr="005F1F87" w:rsidRDefault="001C3547" w:rsidP="000F57D3">
            <w:pPr>
              <w:jc w:val="both"/>
              <w:rPr>
                <w:rFonts w:ascii="Times New Roman" w:hAnsi="Times New Roman" w:cs="Times New Roman"/>
                <w:sz w:val="26"/>
                <w:szCs w:val="26"/>
                <w:lang w:val="en-US"/>
              </w:rPr>
            </w:pPr>
          </w:p>
        </w:tc>
        <w:tc>
          <w:tcPr>
            <w:tcW w:w="2596" w:type="dxa"/>
            <w:vAlign w:val="center"/>
          </w:tcPr>
          <w:p w14:paraId="25C751D6" w14:textId="77777777" w:rsidR="001C3547" w:rsidRPr="005F1F87" w:rsidRDefault="001C3547"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Hà Tĩnh</w:t>
            </w:r>
          </w:p>
        </w:tc>
        <w:tc>
          <w:tcPr>
            <w:tcW w:w="6197" w:type="dxa"/>
            <w:vAlign w:val="center"/>
          </w:tcPr>
          <w:p w14:paraId="6A9B4B9E" w14:textId="77777777" w:rsidR="001C3547" w:rsidRPr="005F1F87" w:rsidRDefault="001C3547"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rPr>
              <w:t>Đề nghị xem xét bổ sung cụm từ “</w:t>
            </w:r>
            <w:r w:rsidRPr="005F1F87">
              <w:rPr>
                <w:rFonts w:ascii="Times New Roman" w:eastAsia="Times New Roman" w:hAnsi="Times New Roman" w:cs="Times New Roman"/>
                <w:i/>
                <w:iCs/>
                <w:sz w:val="26"/>
                <w:szCs w:val="26"/>
              </w:rPr>
              <w:t>công chứng giao dịch</w:t>
            </w:r>
            <w:r w:rsidRPr="005F1F87">
              <w:rPr>
                <w:rFonts w:ascii="Times New Roman" w:eastAsia="Times New Roman" w:hAnsi="Times New Roman" w:cs="Times New Roman"/>
                <w:sz w:val="26"/>
                <w:szCs w:val="26"/>
              </w:rPr>
              <w:t xml:space="preserve">” vào khoản 6 dự thảo (sửa đổi Điều 19) như sau: “UBND cấp tỉnh (…) xem xét, quyết định chuyển giao thẩm quyền chứng thực giao dịch từ Chủ tịch UBND cấp xã sang </w:t>
            </w:r>
            <w:r w:rsidRPr="005F1F87">
              <w:rPr>
                <w:rFonts w:ascii="Times New Roman" w:eastAsia="Times New Roman" w:hAnsi="Times New Roman" w:cs="Times New Roman"/>
                <w:i/>
                <w:iCs/>
                <w:sz w:val="26"/>
                <w:szCs w:val="26"/>
              </w:rPr>
              <w:t xml:space="preserve">công chứng giao dịch </w:t>
            </w:r>
            <w:r w:rsidRPr="005F1F87">
              <w:rPr>
                <w:rFonts w:ascii="Times New Roman" w:eastAsia="Times New Roman" w:hAnsi="Times New Roman" w:cs="Times New Roman"/>
                <w:sz w:val="26"/>
                <w:szCs w:val="26"/>
              </w:rPr>
              <w:t>tại tổ chức hành nghề công chứng tại những địa bàn cấp xã đã phát triển được tổ chức hành nghề công chứng…” nhằm thể hiện sự khác nhau và chuyển giao từ chứng thực giao dịch sang công chứng giao dịch.</w:t>
            </w:r>
          </w:p>
        </w:tc>
        <w:tc>
          <w:tcPr>
            <w:tcW w:w="4607" w:type="dxa"/>
          </w:tcPr>
          <w:p w14:paraId="62B0D42C" w14:textId="77777777" w:rsidR="001C3547" w:rsidRPr="005F1F87" w:rsidRDefault="001C3547"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Hiện nay, các tổ chức hành nghề công chứng không có thẩm quyền chứng thực giao dịch. Do vậy khi quyết định chuyển giao “thẩm quyền chứng thực giao dịch từ Chủ tịch Ủy ban nhân dân cấp xã sang tổ chức hành nghề công chứng” trong trường hợp này được hiểu là công chứng giao dịch. </w:t>
            </w:r>
          </w:p>
        </w:tc>
      </w:tr>
      <w:tr w:rsidR="005F1F87" w:rsidRPr="005F1F87" w14:paraId="6C80E71B" w14:textId="77777777" w:rsidTr="000E06B2">
        <w:trPr>
          <w:trHeight w:val="20"/>
        </w:trPr>
        <w:tc>
          <w:tcPr>
            <w:tcW w:w="1733" w:type="dxa"/>
            <w:vAlign w:val="center"/>
          </w:tcPr>
          <w:p w14:paraId="0CA72B6F" w14:textId="77777777" w:rsidR="001C3547" w:rsidRPr="005F1F87" w:rsidRDefault="001C3547" w:rsidP="000F57D3">
            <w:pPr>
              <w:jc w:val="both"/>
              <w:rPr>
                <w:rFonts w:ascii="Times New Roman" w:hAnsi="Times New Roman" w:cs="Times New Roman"/>
                <w:sz w:val="26"/>
                <w:szCs w:val="26"/>
                <w:lang w:val="en-US"/>
              </w:rPr>
            </w:pPr>
          </w:p>
        </w:tc>
        <w:tc>
          <w:tcPr>
            <w:tcW w:w="2596" w:type="dxa"/>
            <w:shd w:val="clear" w:color="auto" w:fill="auto"/>
            <w:vAlign w:val="center"/>
          </w:tcPr>
          <w:p w14:paraId="043A0883" w14:textId="77777777" w:rsidR="001C3547" w:rsidRPr="005F1F87" w:rsidRDefault="001C3547"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Thanh Hóa</w:t>
            </w:r>
          </w:p>
        </w:tc>
        <w:tc>
          <w:tcPr>
            <w:tcW w:w="6197" w:type="dxa"/>
            <w:shd w:val="clear" w:color="auto" w:fill="auto"/>
            <w:vAlign w:val="center"/>
          </w:tcPr>
          <w:p w14:paraId="41652C22" w14:textId="77777777" w:rsidR="001C3547" w:rsidRPr="005F1F87" w:rsidRDefault="001C3547" w:rsidP="000F57D3">
            <w:pPr>
              <w:jc w:val="both"/>
              <w:rPr>
                <w:rFonts w:ascii="Times New Roman" w:hAnsi="Times New Roman" w:cs="Times New Roman"/>
                <w:sz w:val="26"/>
                <w:szCs w:val="26"/>
              </w:rPr>
            </w:pPr>
            <w:r w:rsidRPr="005F1F87">
              <w:rPr>
                <w:rFonts w:ascii="Times New Roman" w:hAnsi="Times New Roman" w:cs="Times New Roman"/>
                <w:sz w:val="26"/>
                <w:szCs w:val="26"/>
                <w:lang w:val="en-US"/>
              </w:rPr>
              <w:t>Đ</w:t>
            </w:r>
            <w:r w:rsidRPr="005F1F87">
              <w:rPr>
                <w:rFonts w:ascii="Times New Roman" w:hAnsi="Times New Roman" w:cs="Times New Roman"/>
                <w:sz w:val="26"/>
                <w:szCs w:val="26"/>
              </w:rPr>
              <w:t xml:space="preserve">ề nghị sửa cụm từ “địa bàn cấp huyện” thành cụm từ “khu vực”. Cụ thể sửa: “...Ủy ban nhân dân cấp tỉnh có trách nhiệm ban hành Đề án quản lý, phát triển các tổ chức hành nghề công chứng; xem xét, quyết định chuyển giao thẩm quyền chứng thực giao dịch từ Ủy ban nhân dân cấp </w:t>
            </w:r>
            <w:r w:rsidRPr="005F1F87">
              <w:rPr>
                <w:rFonts w:ascii="Times New Roman" w:hAnsi="Times New Roman" w:cs="Times New Roman"/>
                <w:sz w:val="26"/>
                <w:szCs w:val="26"/>
              </w:rPr>
              <w:lastRenderedPageBreak/>
              <w:t xml:space="preserve">xã sang tổ chức hành nghề công chứng tại những khu vực đã phát triển được tổ chức hành nghề công chứng đáp ứng yêu cầu công chứng của cá nhân, tổ chức theo quy định của Chính phủ.”. Việc thay thế “địa bàn cấp huyện” trước đây thành “khu vực” sẽ phù hợp hơn với mô hình chính quyền địa phương 02 cấp, phù hợp với tình hình hoạt động và mạng lưới tổ chức công chứng hiện nay. Đồng thời tạo nên sự linh hoạt cho UBND cấp tỉnh xem xét, quyết định chuyển giao thẩm quyền chứng thực giao dịch từ Ủy ban nhân dân cấp xã sang tổ chức hành nghề công chứng. </w:t>
            </w:r>
          </w:p>
          <w:p w14:paraId="615AE413" w14:textId="77777777" w:rsidR="001C3547" w:rsidRPr="005F1F87" w:rsidRDefault="001C3547" w:rsidP="000F57D3">
            <w:pPr>
              <w:jc w:val="both"/>
              <w:rPr>
                <w:rFonts w:ascii="Times New Roman" w:hAnsi="Times New Roman" w:cs="Times New Roman"/>
                <w:sz w:val="26"/>
                <w:szCs w:val="26"/>
                <w:lang w:val="en-US"/>
              </w:rPr>
            </w:pPr>
          </w:p>
        </w:tc>
        <w:tc>
          <w:tcPr>
            <w:tcW w:w="4607" w:type="dxa"/>
          </w:tcPr>
          <w:p w14:paraId="76EC90EE" w14:textId="77777777" w:rsidR="001C3547" w:rsidRPr="005F1F87" w:rsidRDefault="001C3547"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lastRenderedPageBreak/>
              <w:t>Nghiên cứu tiếp thu chỉnh lý trong dự thảo Luật</w:t>
            </w:r>
          </w:p>
        </w:tc>
      </w:tr>
      <w:tr w:rsidR="005F1F87" w:rsidRPr="005F1F87" w14:paraId="5928D70D" w14:textId="77777777" w:rsidTr="000E06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733" w:type="dxa"/>
            <w:tcBorders>
              <w:top w:val="single" w:sz="4" w:space="0" w:color="000000"/>
              <w:left w:val="single" w:sz="4" w:space="0" w:color="000000"/>
              <w:bottom w:val="single" w:sz="4" w:space="0" w:color="000000"/>
              <w:right w:val="single" w:sz="4" w:space="0" w:color="000000"/>
            </w:tcBorders>
          </w:tcPr>
          <w:p w14:paraId="37A71D64" w14:textId="77777777" w:rsidR="00B42255" w:rsidRPr="005F1F87" w:rsidRDefault="00B42255" w:rsidP="000F57D3">
            <w:pPr>
              <w:jc w:val="both"/>
              <w:rPr>
                <w:rFonts w:ascii="Times New Roman" w:hAnsi="Times New Roman" w:cs="Times New Roman"/>
                <w:sz w:val="26"/>
                <w:szCs w:val="26"/>
                <w:lang w:val="en-US"/>
              </w:rPr>
            </w:pPr>
          </w:p>
        </w:tc>
        <w:tc>
          <w:tcPr>
            <w:tcW w:w="2596" w:type="dxa"/>
            <w:tcBorders>
              <w:top w:val="single" w:sz="4" w:space="0" w:color="000000"/>
              <w:left w:val="single" w:sz="4" w:space="0" w:color="000000"/>
              <w:bottom w:val="single" w:sz="4" w:space="0" w:color="000000"/>
              <w:right w:val="single" w:sz="4" w:space="0" w:color="000000"/>
            </w:tcBorders>
          </w:tcPr>
          <w:p w14:paraId="211F446C" w14:textId="77777777" w:rsidR="00B42255" w:rsidRPr="005F1F87" w:rsidRDefault="00B4225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Đoàn Đại biểu Quốc hội tỉnh Đồng Tháp</w:t>
            </w:r>
          </w:p>
        </w:tc>
        <w:tc>
          <w:tcPr>
            <w:tcW w:w="6197" w:type="dxa"/>
            <w:tcBorders>
              <w:top w:val="single" w:sz="4" w:space="0" w:color="000000"/>
              <w:left w:val="single" w:sz="4" w:space="0" w:color="000000"/>
              <w:bottom w:val="single" w:sz="4" w:space="0" w:color="000000"/>
              <w:right w:val="single" w:sz="4" w:space="0" w:color="000000"/>
            </w:tcBorders>
          </w:tcPr>
          <w:p w14:paraId="47909476" w14:textId="77777777" w:rsidR="00B42255" w:rsidRPr="005F1F87" w:rsidRDefault="00B42255"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Đ</w:t>
            </w:r>
            <w:r w:rsidRPr="005F1F87">
              <w:rPr>
                <w:rFonts w:ascii="Times New Roman" w:eastAsia="Times New Roman" w:hAnsi="Times New Roman" w:cs="Times New Roman"/>
                <w:sz w:val="26"/>
                <w:szCs w:val="26"/>
              </w:rPr>
              <w:t xml:space="preserve">ề nghị ban soạn thảo bỏ quy định: </w:t>
            </w:r>
            <w:r w:rsidRPr="005F1F87">
              <w:rPr>
                <w:rFonts w:ascii="Times New Roman" w:eastAsia="Times New Roman" w:hAnsi="Times New Roman" w:cs="Times New Roman"/>
                <w:i/>
                <w:iCs/>
                <w:sz w:val="26"/>
                <w:szCs w:val="26"/>
              </w:rPr>
              <w:t>“Ủy ban nhân dân cấp tỉnh xem xét, quyết định chuyển giao thẩm quyền chứng thực giao dịch từ Chủ tịch Ủy ban nhân dân cấp xã sang tổ chức hành nghề công chứng tại những địa bàn cấp xã đã phát triển được tổ chức hành nghề công chứng đáp ứng yêu cầu công chứng của cá nhân, tổ chức theo quy định của Chính phủ”</w:t>
            </w:r>
            <w:r w:rsidRPr="005F1F87">
              <w:rPr>
                <w:rFonts w:ascii="Times New Roman" w:eastAsia="Times New Roman" w:hAnsi="Times New Roman" w:cs="Times New Roman"/>
                <w:sz w:val="26"/>
                <w:szCs w:val="26"/>
              </w:rPr>
              <w:t>.</w:t>
            </w:r>
          </w:p>
        </w:tc>
        <w:tc>
          <w:tcPr>
            <w:tcW w:w="4607" w:type="dxa"/>
            <w:tcBorders>
              <w:top w:val="single" w:sz="4" w:space="0" w:color="000000"/>
              <w:left w:val="single" w:sz="4" w:space="0" w:color="000000"/>
              <w:bottom w:val="single" w:sz="4" w:space="0" w:color="000000"/>
              <w:right w:val="single" w:sz="4" w:space="0" w:color="000000"/>
            </w:tcBorders>
          </w:tcPr>
          <w:p w14:paraId="109C59AC" w14:textId="77777777" w:rsidR="00B42255" w:rsidRPr="005F1F87" w:rsidRDefault="00B4225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Quy định này cơ bản kế thừa quy định của Luật Công chứng năm 2024, dự thảo Luật chỉ chỉnh lý chủ thể là “Chủ tịch Ủy ban nhân dân cấp xã” thay cho “Ủy ban nhân dân cấp xã” và “địa bàn cấp xã” thay cho “địa bàn cấp huyện” để phù hợp với quy định của Nghị định 280/2025/NĐ-CP sửa đổi, bổ sung một số điều của Nghị định số </w:t>
            </w:r>
            <w:bookmarkStart w:id="2" w:name="tvpllink_huymtckddg"/>
            <w:r w:rsidRPr="005F1F87">
              <w:rPr>
                <w:sz w:val="26"/>
                <w:szCs w:val="26"/>
                <w:lang w:val="en-US"/>
              </w:rPr>
              <w:fldChar w:fldCharType="begin"/>
            </w:r>
            <w:r w:rsidRPr="005F1F87">
              <w:rPr>
                <w:rFonts w:ascii="Times New Roman" w:hAnsi="Times New Roman" w:cs="Times New Roman"/>
                <w:sz w:val="26"/>
                <w:szCs w:val="26"/>
                <w:lang w:val="en-US"/>
              </w:rPr>
              <w:instrText xml:space="preserve"> HYPERLINK "https://thuvienphapluat.vn/van-ban/Dich-vu-phap-ly/Nghi-dinh-23-2015-ND-CP-cap-chung-thuc-ban-sao-tu-ban-chinh-chung-thuc-chu-ky-266857.aspx" \t "_blank" </w:instrText>
            </w:r>
            <w:r w:rsidRPr="005F1F87">
              <w:rPr>
                <w:sz w:val="26"/>
                <w:szCs w:val="26"/>
                <w:lang w:val="en-US"/>
              </w:rPr>
              <w:fldChar w:fldCharType="separate"/>
            </w:r>
            <w:r w:rsidRPr="005F1F87">
              <w:rPr>
                <w:rFonts w:ascii="Times New Roman" w:hAnsi="Times New Roman" w:cs="Times New Roman"/>
                <w:sz w:val="26"/>
                <w:szCs w:val="26"/>
                <w:lang w:val="en-US"/>
              </w:rPr>
              <w:t>23/2015/NĐ-CP</w:t>
            </w:r>
            <w:r w:rsidRPr="005F1F87">
              <w:rPr>
                <w:sz w:val="26"/>
                <w:szCs w:val="26"/>
                <w:lang w:val="en-US"/>
              </w:rPr>
              <w:fldChar w:fldCharType="end"/>
            </w:r>
            <w:bookmarkEnd w:id="2"/>
            <w:r w:rsidRPr="005F1F87">
              <w:rPr>
                <w:rFonts w:ascii="Times New Roman" w:hAnsi="Times New Roman" w:cs="Times New Roman"/>
                <w:sz w:val="26"/>
                <w:szCs w:val="26"/>
                <w:lang w:val="en-US"/>
              </w:rPr>
              <w:t> về cấp bản sao từ sổ gốc, chứng thực bản sao từ bản chính, chứng thực chữ ký và chứng thực hợp đồng, giao dịch, được sửa đổi, bổ sung bởi Nghị định số </w:t>
            </w:r>
            <w:bookmarkStart w:id="3" w:name="tvpllink_qiksfncljo"/>
            <w:r w:rsidRPr="005F1F87">
              <w:rPr>
                <w:sz w:val="26"/>
                <w:szCs w:val="26"/>
                <w:lang w:val="en-US"/>
              </w:rPr>
              <w:fldChar w:fldCharType="begin"/>
            </w:r>
            <w:r w:rsidRPr="005F1F87">
              <w:rPr>
                <w:rFonts w:ascii="Times New Roman" w:hAnsi="Times New Roman" w:cs="Times New Roman"/>
                <w:sz w:val="26"/>
                <w:szCs w:val="26"/>
                <w:lang w:val="en-US"/>
              </w:rPr>
              <w:instrText xml:space="preserve"> HYPERLINK "https://thuvienphapluat.vn/van-ban/Bo-may-hanh-chinh/Nghi-dinh-07-2025-ND-CP-sua-doi-Nghi-dinh-trong-linh-vuc-ho-tich-quoc-tich-chung-thuc-639918.aspx" \t "_blank" </w:instrText>
            </w:r>
            <w:r w:rsidRPr="005F1F87">
              <w:rPr>
                <w:sz w:val="26"/>
                <w:szCs w:val="26"/>
                <w:lang w:val="en-US"/>
              </w:rPr>
              <w:fldChar w:fldCharType="separate"/>
            </w:r>
            <w:r w:rsidRPr="005F1F87">
              <w:rPr>
                <w:rFonts w:ascii="Times New Roman" w:hAnsi="Times New Roman" w:cs="Times New Roman"/>
                <w:sz w:val="26"/>
                <w:szCs w:val="26"/>
                <w:lang w:val="en-US"/>
              </w:rPr>
              <w:t>07/2025/NĐ-CP</w:t>
            </w:r>
            <w:r w:rsidRPr="005F1F87">
              <w:rPr>
                <w:sz w:val="26"/>
                <w:szCs w:val="26"/>
                <w:lang w:val="en-US"/>
              </w:rPr>
              <w:fldChar w:fldCharType="end"/>
            </w:r>
            <w:bookmarkEnd w:id="3"/>
            <w:r w:rsidRPr="005F1F87">
              <w:rPr>
                <w:rFonts w:ascii="Times New Roman" w:hAnsi="Times New Roman" w:cs="Times New Roman"/>
                <w:sz w:val="26"/>
                <w:szCs w:val="26"/>
                <w:lang w:val="en-US"/>
              </w:rPr>
              <w:t xml:space="preserve"> và quy định về chính quyền 02 cấp. Quy định này trong Luật Công chứng năm 2024 góp phần đảm bảo an toàn cho các giao dịch được công chứng, giảm tải gánh nặng cho các cơ quan nhà nước phải thực hiện việc chứng thực giao dịch. </w:t>
            </w:r>
          </w:p>
        </w:tc>
      </w:tr>
      <w:tr w:rsidR="005F1F87" w:rsidRPr="005F1F87" w14:paraId="5EA57A0C" w14:textId="77777777" w:rsidTr="000E06B2">
        <w:trPr>
          <w:trHeight w:val="20"/>
        </w:trPr>
        <w:tc>
          <w:tcPr>
            <w:tcW w:w="1733" w:type="dxa"/>
            <w:tcBorders>
              <w:top w:val="single" w:sz="4" w:space="0" w:color="000000"/>
            </w:tcBorders>
            <w:vAlign w:val="center"/>
          </w:tcPr>
          <w:p w14:paraId="39784E3B" w14:textId="7D4E75DB"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lastRenderedPageBreak/>
              <w:t xml:space="preserve"> </w:t>
            </w:r>
          </w:p>
        </w:tc>
        <w:tc>
          <w:tcPr>
            <w:tcW w:w="2596" w:type="dxa"/>
            <w:tcBorders>
              <w:top w:val="single" w:sz="4" w:space="0" w:color="000000"/>
            </w:tcBorders>
            <w:vAlign w:val="center"/>
          </w:tcPr>
          <w:p w14:paraId="575DF943" w14:textId="0FE5A463" w:rsidR="00E51065" w:rsidRPr="005F1F87" w:rsidRDefault="000E06B2"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HĐND</w:t>
            </w:r>
            <w:r w:rsidR="00E51065" w:rsidRPr="005F1F87">
              <w:rPr>
                <w:rFonts w:ascii="Times New Roman" w:hAnsi="Times New Roman" w:cs="Times New Roman"/>
                <w:sz w:val="26"/>
                <w:szCs w:val="26"/>
                <w:lang w:val="en-US"/>
              </w:rPr>
              <w:t xml:space="preserve"> tỉnh Tây Ninh, STP tỉnh Lai Châu</w:t>
            </w:r>
          </w:p>
        </w:tc>
        <w:tc>
          <w:tcPr>
            <w:tcW w:w="6197" w:type="dxa"/>
            <w:tcBorders>
              <w:top w:val="single" w:sz="4" w:space="0" w:color="000000"/>
            </w:tcBorders>
            <w:vAlign w:val="center"/>
          </w:tcPr>
          <w:p w14:paraId="56FD6C02" w14:textId="77777777"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Đề nghị rà soát, đối chiếu lại các quy định tại khoản 6, điểm a, b khoản 7 và khoản 13 Điều 1 của dự thảo Luật để có sự thống nhất về nội dung sửa đổi, bổ sung.</w:t>
            </w:r>
          </w:p>
          <w:p w14:paraId="4B305249" w14:textId="65660DE3"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Lý do: Tại khoản 6, điểm a, b khoản 7 có đề cập đến “Phòng công chứng”, nhưng tại khoản 13 Điểu 1 của dự thảo Luật đã bãi bỏ Điều 21 của Luật công chứng về Thành lập phòng công chứng.</w:t>
            </w:r>
          </w:p>
        </w:tc>
        <w:tc>
          <w:tcPr>
            <w:tcW w:w="4607" w:type="dxa"/>
            <w:tcBorders>
              <w:top w:val="single" w:sz="4" w:space="0" w:color="000000"/>
            </w:tcBorders>
          </w:tcPr>
          <w:p w14:paraId="17D19749" w14:textId="5950FF38"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Tiếp thu, giữ quy định của Điều 21 về thành lập Phòng công chứng</w:t>
            </w:r>
          </w:p>
        </w:tc>
      </w:tr>
      <w:tr w:rsidR="005F1F87" w:rsidRPr="005F1F87" w14:paraId="675B47B4" w14:textId="77777777" w:rsidTr="000E06B2">
        <w:trPr>
          <w:trHeight w:val="20"/>
        </w:trPr>
        <w:tc>
          <w:tcPr>
            <w:tcW w:w="1733" w:type="dxa"/>
            <w:vAlign w:val="center"/>
          </w:tcPr>
          <w:p w14:paraId="2ABC9920" w14:textId="77777777" w:rsidR="00E51065" w:rsidRPr="005F1F87" w:rsidRDefault="00E51065" w:rsidP="000F57D3">
            <w:pPr>
              <w:jc w:val="both"/>
              <w:rPr>
                <w:rFonts w:ascii="Times New Roman" w:hAnsi="Times New Roman" w:cs="Times New Roman"/>
                <w:sz w:val="26"/>
                <w:szCs w:val="26"/>
                <w:lang w:val="en-US"/>
              </w:rPr>
            </w:pPr>
          </w:p>
        </w:tc>
        <w:tc>
          <w:tcPr>
            <w:tcW w:w="2596" w:type="dxa"/>
            <w:vAlign w:val="center"/>
          </w:tcPr>
          <w:p w14:paraId="204B1CCB" w14:textId="6AB44C65"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Thanh Hóa</w:t>
            </w:r>
            <w:r w:rsidR="00E00DE0" w:rsidRPr="005F1F87">
              <w:rPr>
                <w:rFonts w:ascii="Times New Roman" w:hAnsi="Times New Roman" w:cs="Times New Roman"/>
                <w:sz w:val="26"/>
                <w:szCs w:val="26"/>
                <w:lang w:val="en-US"/>
              </w:rPr>
              <w:t>, STP tỉnh Quảng Trị</w:t>
            </w:r>
          </w:p>
        </w:tc>
        <w:tc>
          <w:tcPr>
            <w:tcW w:w="6197" w:type="dxa"/>
            <w:vAlign w:val="center"/>
          </w:tcPr>
          <w:p w14:paraId="7C9C6C1D" w14:textId="73473922" w:rsidR="00E51065" w:rsidRPr="005F1F87" w:rsidRDefault="00E51065" w:rsidP="000F57D3">
            <w:pPr>
              <w:jc w:val="both"/>
              <w:rPr>
                <w:rFonts w:ascii="Times New Roman" w:hAnsi="Times New Roman" w:cs="Times New Roman"/>
                <w:sz w:val="26"/>
                <w:szCs w:val="26"/>
              </w:rPr>
            </w:pPr>
            <w:r w:rsidRPr="005F1F87">
              <w:rPr>
                <w:rFonts w:ascii="Times New Roman" w:hAnsi="Times New Roman" w:cs="Times New Roman"/>
                <w:sz w:val="26"/>
                <w:szCs w:val="26"/>
              </w:rPr>
              <w:t xml:space="preserve">Đề nghị tiếp tục duy trì Phòng Công chứng là đơn vị sự nghiệp thuộc Sở Tư pháp; sắp xếp, kiện toàn các Phòng Công chứng bảo đảm tinh gọn, cơ cấu hợp lý, có cơ chế tài chính phù hợp bảo đảm hoạt động có hiệu quả, giữ vai trò chủ đạo về chuyên môn và chất lượng hoạt động phục vụ nhiệm vụ chính trị, công tác quản lý nhà nước về công chứng trên địa bàn tỉnh. </w:t>
            </w:r>
          </w:p>
        </w:tc>
        <w:tc>
          <w:tcPr>
            <w:tcW w:w="4607" w:type="dxa"/>
          </w:tcPr>
          <w:p w14:paraId="3B3283F2" w14:textId="77777777" w:rsidR="00E51065" w:rsidRPr="005F1F87" w:rsidRDefault="00E51065" w:rsidP="000F57D3">
            <w:pPr>
              <w:pStyle w:val="NormalWeb"/>
              <w:spacing w:before="0" w:beforeAutospacing="0" w:after="0" w:afterAutospacing="0" w:line="234" w:lineRule="atLeast"/>
              <w:jc w:val="both"/>
              <w:rPr>
                <w:rFonts w:ascii="Times New Roman" w:eastAsia="Times New Roman" w:hAnsi="Times New Roman" w:cs="Times New Roman"/>
                <w:sz w:val="26"/>
                <w:szCs w:val="26"/>
              </w:rPr>
            </w:pPr>
            <w:r w:rsidRPr="005F1F87">
              <w:rPr>
                <w:rFonts w:ascii="Times New Roman" w:hAnsi="Times New Roman" w:cs="Times New Roman"/>
                <w:sz w:val="26"/>
                <w:szCs w:val="26"/>
                <w:lang w:val="nl-NL"/>
              </w:rPr>
              <w:t xml:space="preserve">Thực hiện chủ trương đẩy mạnh xã hội hóa hoạt động công chứng, Điều 15 Nghị định số 104/2025/NĐ-CP quy định chi tiết một số điều và biện pháp thi hành Luật </w:t>
            </w:r>
            <w:r w:rsidRPr="005F1F87">
              <w:rPr>
                <w:rFonts w:ascii="Times New Roman" w:eastAsia="Times New Roman" w:hAnsi="Times New Roman" w:cs="Times New Roman"/>
                <w:sz w:val="26"/>
                <w:szCs w:val="26"/>
              </w:rPr>
              <w:t>Công chứng đã quy định lộ trình hoàn thành việc chuyển đổi, giải thể các Phòng công chứng, cụ thể:</w:t>
            </w:r>
          </w:p>
          <w:p w14:paraId="1BFCB25C" w14:textId="77777777" w:rsidR="00E51065" w:rsidRPr="005F1F87" w:rsidRDefault="00E51065" w:rsidP="000F57D3">
            <w:pPr>
              <w:pStyle w:val="NormalWeb"/>
              <w:spacing w:before="120" w:beforeAutospacing="0" w:after="120" w:afterAutospacing="0" w:line="234" w:lineRule="atLeast"/>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“1. Căn cứ mức tự chủ tài chính của Phòng công chứng, lộ trình hoàn thành việc chuyển đổi, giải thể Phòng công chứng tại các địa phương được thực hiện như sau:</w:t>
            </w:r>
          </w:p>
          <w:p w14:paraId="485325EC" w14:textId="77777777" w:rsidR="00E51065" w:rsidRPr="005F1F87" w:rsidRDefault="00E51065" w:rsidP="000F57D3">
            <w:pPr>
              <w:pStyle w:val="NormalWeb"/>
              <w:spacing w:before="120" w:beforeAutospacing="0" w:after="120" w:afterAutospacing="0" w:line="234" w:lineRule="atLeast"/>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a) Đối với các Phòng công chứng tự bảo đảm toàn bộ chi thường xuyên và chi đầu tư: Chậm nhất là ngày 31 tháng 12 năm 2026;</w:t>
            </w:r>
          </w:p>
          <w:p w14:paraId="38E2B8E9" w14:textId="77777777" w:rsidR="00E51065" w:rsidRPr="005F1F87" w:rsidRDefault="00E51065" w:rsidP="000F57D3">
            <w:pPr>
              <w:pStyle w:val="NormalWeb"/>
              <w:spacing w:before="120" w:beforeAutospacing="0" w:after="120" w:afterAutospacing="0" w:line="234" w:lineRule="atLeast"/>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b) Đối với các Phòng công chứng tự bảo đảm toàn bộ chi thường xuyên: Chậm nhất là ngày 31 tháng 12 năm 2027;</w:t>
            </w:r>
          </w:p>
          <w:p w14:paraId="17EC829C" w14:textId="62E29B74" w:rsidR="00E51065" w:rsidRPr="005F1F87" w:rsidRDefault="00E51065" w:rsidP="000F57D3">
            <w:pPr>
              <w:pStyle w:val="NormalWeb"/>
              <w:spacing w:before="120" w:beforeAutospacing="0" w:after="120" w:afterAutospacing="0" w:line="234" w:lineRule="atLeast"/>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c) Đối với các Phòng công chứng không thuộc điểm a và điểm b khoản này: Chậm nhất là ngày 31 tháng 12 năm 2028”.</w:t>
            </w:r>
          </w:p>
        </w:tc>
      </w:tr>
      <w:tr w:rsidR="005F1F87" w:rsidRPr="005F1F87" w14:paraId="39C19A28" w14:textId="77777777" w:rsidTr="000E06B2">
        <w:trPr>
          <w:trHeight w:val="20"/>
        </w:trPr>
        <w:tc>
          <w:tcPr>
            <w:tcW w:w="1733" w:type="dxa"/>
            <w:vAlign w:val="center"/>
          </w:tcPr>
          <w:p w14:paraId="7D1530BB" w14:textId="77777777" w:rsidR="00E51065" w:rsidRPr="005F1F87" w:rsidRDefault="00E51065" w:rsidP="000F57D3">
            <w:pPr>
              <w:jc w:val="both"/>
              <w:rPr>
                <w:rFonts w:ascii="Times New Roman" w:hAnsi="Times New Roman" w:cs="Times New Roman"/>
                <w:sz w:val="26"/>
                <w:szCs w:val="26"/>
                <w:lang w:val="en-US"/>
              </w:rPr>
            </w:pPr>
          </w:p>
        </w:tc>
        <w:tc>
          <w:tcPr>
            <w:tcW w:w="2596" w:type="dxa"/>
            <w:vAlign w:val="center"/>
          </w:tcPr>
          <w:p w14:paraId="30FB6D38" w14:textId="2B0BDC7E"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Đoàn ĐBQH tỉnh Vĩnh Long</w:t>
            </w:r>
          </w:p>
        </w:tc>
        <w:tc>
          <w:tcPr>
            <w:tcW w:w="6197" w:type="dxa"/>
            <w:vAlign w:val="center"/>
          </w:tcPr>
          <w:p w14:paraId="6878B49B" w14:textId="77777777"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Điểm a khoản 2 dự thảo Luật sửa đổi quy định: “a) Có từ 02 công chứng viên trở lên; tại các địa bàn cấp xã được thành lập Văn phòng công chứng được tổ chức và hoạt động theo loại hình doanh nghiệp tư nhân thì Phòng công chứng có thể có 01 công chứng viên;”</w:t>
            </w:r>
          </w:p>
          <w:p w14:paraId="3899DDC7" w14:textId="79B59BF6"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Việc cho phép Phòng công chứng chỉ bố trí 01 công chứng viên tại các địa bàn cấp xã được thành lập Văn phòng công chứng, tuy nhiên chưa quy định cụ thể về tiêu chí xác định phạm vi áp dụng, dễ dẫn đến cách hiểu và triển khai không thống nhất. Do đó, cần bổ sung tiêu chí rõ ràng đối với địa bàn áp dụng, hoặc chỉ cho phép áp dụng trong các trường hợp đặc biệt tại vùng khó khăn kèm theo thời hạn hoàn thiện nhân sự, nhằm bảo đảm chất lượng dịch vụ công chứng và bảo đảm sự bình đẳng giữa các loại hình tổ chức hành nghề công chứng.</w:t>
            </w:r>
          </w:p>
        </w:tc>
        <w:tc>
          <w:tcPr>
            <w:tcW w:w="4607" w:type="dxa"/>
          </w:tcPr>
          <w:p w14:paraId="01DDEC5F" w14:textId="00D6DAFA" w:rsidR="00E51065" w:rsidRPr="005F1F87" w:rsidRDefault="00E51065" w:rsidP="000F57D3">
            <w:pPr>
              <w:jc w:val="both"/>
              <w:rPr>
                <w:rFonts w:ascii="Times New Roman" w:hAnsi="Times New Roman" w:cs="Times New Roman"/>
                <w:sz w:val="26"/>
                <w:szCs w:val="26"/>
              </w:rPr>
            </w:pPr>
            <w:r w:rsidRPr="005F1F87">
              <w:rPr>
                <w:rFonts w:ascii="Times New Roman" w:eastAsia="Times New Roman" w:hAnsi="Times New Roman" w:cs="Times New Roman"/>
                <w:sz w:val="26"/>
                <w:szCs w:val="26"/>
                <w:lang w:val="en-US"/>
              </w:rPr>
              <w:t xml:space="preserve">Dự thảo Luật quy định: “Ủy ban nhân dân cấp tỉnh quy định danh mục các đơn vị hành chính cấp xã được thành lập Văn phòng công chứng được tổ chức và hoạt động theo loại hình doanh nghiệp tư nhân…” và tại các đơn vị hành chính cấp xã này, Phòng công chứng có thể có 01 công chứng viên. Quy định này thể hiện sự tương ứng giữa Phòng công chứng và Văn phòng công chứng được tổ chức và hoạt động theo loại hình doanh nghiệp tư nhân. </w:t>
            </w:r>
          </w:p>
        </w:tc>
      </w:tr>
      <w:tr w:rsidR="005F1F87" w:rsidRPr="005F1F87" w14:paraId="28D8A6F3" w14:textId="77777777" w:rsidTr="000E06B2">
        <w:trPr>
          <w:trHeight w:val="20"/>
        </w:trPr>
        <w:tc>
          <w:tcPr>
            <w:tcW w:w="1733" w:type="dxa"/>
            <w:vAlign w:val="center"/>
          </w:tcPr>
          <w:p w14:paraId="6CDBA983" w14:textId="77777777" w:rsidR="00E51065" w:rsidRPr="005F1F87" w:rsidRDefault="00E51065" w:rsidP="000F57D3">
            <w:pPr>
              <w:jc w:val="both"/>
              <w:rPr>
                <w:rFonts w:ascii="Times New Roman" w:hAnsi="Times New Roman" w:cs="Times New Roman"/>
                <w:sz w:val="26"/>
                <w:szCs w:val="26"/>
                <w:lang w:val="en-US"/>
              </w:rPr>
            </w:pPr>
          </w:p>
        </w:tc>
        <w:tc>
          <w:tcPr>
            <w:tcW w:w="2596" w:type="dxa"/>
            <w:vAlign w:val="center"/>
          </w:tcPr>
          <w:p w14:paraId="4202FB7A" w14:textId="3BCA5963"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UBND tỉnh Gia Lai</w:t>
            </w:r>
          </w:p>
        </w:tc>
        <w:tc>
          <w:tcPr>
            <w:tcW w:w="6197" w:type="dxa"/>
            <w:vAlign w:val="center"/>
          </w:tcPr>
          <w:p w14:paraId="07765EF3" w14:textId="5592452B"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Khoản 13 Điều 1 Dự thảo: Đề nghị chỉnh sửa từ “13. Bãi bỏ Điều 21 về thành lập Phòng công chứng.” thành “13. Bãi bỏ Điều 21” cho chính xác.</w:t>
            </w:r>
          </w:p>
        </w:tc>
        <w:tc>
          <w:tcPr>
            <w:tcW w:w="4607" w:type="dxa"/>
          </w:tcPr>
          <w:p w14:paraId="63254BC5" w14:textId="64C404D6" w:rsidR="00E51065" w:rsidRPr="005F1F87" w:rsidRDefault="00146300"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Dự thảo Luật chỉnh lý theo hướng giữ quy định của Điều 21 Luật Công chứng</w:t>
            </w:r>
          </w:p>
        </w:tc>
      </w:tr>
      <w:tr w:rsidR="005F1F87" w:rsidRPr="005F1F87" w14:paraId="5A77C6C2" w14:textId="77777777" w:rsidTr="000E06B2">
        <w:trPr>
          <w:trHeight w:val="20"/>
        </w:trPr>
        <w:tc>
          <w:tcPr>
            <w:tcW w:w="1733" w:type="dxa"/>
            <w:vAlign w:val="center"/>
          </w:tcPr>
          <w:p w14:paraId="66C64837" w14:textId="77777777" w:rsidR="00E51065" w:rsidRPr="005F1F87" w:rsidRDefault="00E51065" w:rsidP="000F57D3">
            <w:pPr>
              <w:jc w:val="both"/>
              <w:rPr>
                <w:rFonts w:ascii="Times New Roman" w:hAnsi="Times New Roman" w:cs="Times New Roman"/>
                <w:sz w:val="26"/>
                <w:szCs w:val="26"/>
                <w:lang w:val="en-US"/>
              </w:rPr>
            </w:pPr>
          </w:p>
        </w:tc>
        <w:tc>
          <w:tcPr>
            <w:tcW w:w="2596" w:type="dxa"/>
            <w:vAlign w:val="center"/>
          </w:tcPr>
          <w:p w14:paraId="5FCD61D6" w14:textId="44D8C67D"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Ninh Bình</w:t>
            </w:r>
          </w:p>
        </w:tc>
        <w:tc>
          <w:tcPr>
            <w:tcW w:w="6197" w:type="dxa"/>
            <w:vAlign w:val="center"/>
          </w:tcPr>
          <w:p w14:paraId="4EE88B38" w14:textId="70AE3AD2"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Đề nghị bổ sung nội dung “…và được cấp thẻ công chứng viên” cho phù hợp với nội dung của Điều 38 Luật Công chứng năm 2024.</w:t>
            </w:r>
          </w:p>
          <w:p w14:paraId="4A31D383" w14:textId="6713798E"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“1. Công chứng viên phải xuất trình thẻ công chứng viên khi hành nghề công chứng.</w:t>
            </w:r>
          </w:p>
          <w:p w14:paraId="652F323F" w14:textId="748C1F34"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2. Sở Tư pháp cấp thẻ cho công chứng viên của Phòng công chứng sau khi có quyết định thành lập Phòng công chứng hoặc khi Phòng công chứng bổ sung công chứng viên...”</w:t>
            </w:r>
          </w:p>
        </w:tc>
        <w:tc>
          <w:tcPr>
            <w:tcW w:w="4607" w:type="dxa"/>
          </w:tcPr>
          <w:p w14:paraId="5EA77D1E" w14:textId="3082FC21" w:rsidR="00E51065" w:rsidRPr="005F1F87" w:rsidRDefault="00E51065" w:rsidP="000F57D3">
            <w:pPr>
              <w:jc w:val="both"/>
              <w:rPr>
                <w:rFonts w:ascii="Times New Roman" w:hAnsi="Times New Roman" w:cs="Times New Roman"/>
                <w:sz w:val="26"/>
                <w:szCs w:val="26"/>
              </w:rPr>
            </w:pPr>
            <w:r w:rsidRPr="005F1F87">
              <w:rPr>
                <w:rFonts w:ascii="Times New Roman" w:hAnsi="Times New Roman" w:cs="Times New Roman"/>
                <w:sz w:val="26"/>
                <w:szCs w:val="26"/>
                <w:lang w:val="en-US"/>
              </w:rPr>
              <w:t>Tiếp thu, chỉnh lý trong dự thảo Luật</w:t>
            </w:r>
          </w:p>
        </w:tc>
      </w:tr>
      <w:tr w:rsidR="005F1F87" w:rsidRPr="005F1F87" w14:paraId="044479C8" w14:textId="77777777" w:rsidTr="000E06B2">
        <w:trPr>
          <w:trHeight w:val="20"/>
        </w:trPr>
        <w:tc>
          <w:tcPr>
            <w:tcW w:w="1733" w:type="dxa"/>
            <w:vAlign w:val="center"/>
          </w:tcPr>
          <w:p w14:paraId="362CB7CD" w14:textId="354C99EC" w:rsidR="00E51065" w:rsidRPr="005F1F87" w:rsidRDefault="001C3547"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Khoản 7</w:t>
            </w:r>
          </w:p>
        </w:tc>
        <w:tc>
          <w:tcPr>
            <w:tcW w:w="2596" w:type="dxa"/>
            <w:vAlign w:val="center"/>
          </w:tcPr>
          <w:p w14:paraId="6C93F422" w14:textId="4A75569A" w:rsidR="00E51065" w:rsidRPr="005F1F87" w:rsidRDefault="00E51065"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rPr>
              <w:t>STP tỉnh Quảng Ngãi</w:t>
            </w:r>
          </w:p>
        </w:tc>
        <w:tc>
          <w:tcPr>
            <w:tcW w:w="6197" w:type="dxa"/>
            <w:vAlign w:val="center"/>
          </w:tcPr>
          <w:p w14:paraId="0309B331" w14:textId="2D953EDA" w:rsidR="00E51065" w:rsidRPr="005F1F87" w:rsidRDefault="00E51065"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rPr>
              <w:t xml:space="preserve">Tại khoản 7, điểm b: Quy định </w:t>
            </w:r>
            <w:r w:rsidRPr="005F1F87">
              <w:rPr>
                <w:rFonts w:ascii="Times New Roman" w:eastAsia="Times New Roman" w:hAnsi="Times New Roman" w:cs="Times New Roman"/>
                <w:i/>
                <w:iCs/>
                <w:sz w:val="26"/>
                <w:szCs w:val="26"/>
              </w:rPr>
              <w:t xml:space="preserve">“Công chứng viên của Phòng công chứng được hành nghề kể từ ngày có quyết định thành lập Phòng công chứng…” </w:t>
            </w:r>
            <w:r w:rsidRPr="005F1F87">
              <w:rPr>
                <w:rFonts w:ascii="Times New Roman" w:eastAsia="Times New Roman" w:hAnsi="Times New Roman" w:cs="Times New Roman"/>
                <w:sz w:val="26"/>
                <w:szCs w:val="26"/>
              </w:rPr>
              <w:t xml:space="preserve">là chưa đảm bảo tính khả thi. Vì theo quy định tại Điều 15 Nghị định số </w:t>
            </w:r>
            <w:r w:rsidRPr="005F1F87">
              <w:rPr>
                <w:rFonts w:ascii="Times New Roman" w:eastAsia="Times New Roman" w:hAnsi="Times New Roman" w:cs="Times New Roman"/>
                <w:sz w:val="26"/>
                <w:szCs w:val="26"/>
              </w:rPr>
              <w:lastRenderedPageBreak/>
              <w:t>104/2025/NĐ-CP ngày 15/5/2025 của Chính phủ quy định chi tiết một số điều và biện pháp thi hành Luật Công chứng thì chậm nhất đến ngày 31/12/2028, sẽ hoàn thành việc chuyển đổi, giải thể Phòng công chứng trên phạm vi toàn quốc và khoản 13 Điều 1 Dự thảo cũng quy định “</w:t>
            </w:r>
            <w:r w:rsidRPr="005F1F87">
              <w:rPr>
                <w:rFonts w:ascii="Times New Roman" w:eastAsia="Times New Roman" w:hAnsi="Times New Roman" w:cs="Times New Roman"/>
                <w:i/>
                <w:iCs/>
                <w:sz w:val="26"/>
                <w:szCs w:val="26"/>
              </w:rPr>
              <w:t>Bãi bỏ Điều 21 về thành lập Phòng công chứng</w:t>
            </w:r>
            <w:r w:rsidRPr="005F1F87">
              <w:rPr>
                <w:rFonts w:ascii="Times New Roman" w:eastAsia="Times New Roman" w:hAnsi="Times New Roman" w:cs="Times New Roman"/>
                <w:sz w:val="26"/>
                <w:szCs w:val="26"/>
              </w:rPr>
              <w:t xml:space="preserve">”. Do đó, quy định </w:t>
            </w:r>
            <w:r w:rsidRPr="005F1F87">
              <w:rPr>
                <w:rFonts w:ascii="Times New Roman" w:eastAsia="Times New Roman" w:hAnsi="Times New Roman" w:cs="Times New Roman"/>
                <w:i/>
                <w:iCs/>
                <w:sz w:val="26"/>
                <w:szCs w:val="26"/>
              </w:rPr>
              <w:t xml:space="preserve">“Công chứng viên của Phòng công chứng được hành nghề kể từ ngày có quyết định thành lập Phòng công chứng…” </w:t>
            </w:r>
            <w:r w:rsidRPr="005F1F87">
              <w:rPr>
                <w:rFonts w:ascii="Times New Roman" w:eastAsia="Times New Roman" w:hAnsi="Times New Roman" w:cs="Times New Roman"/>
                <w:sz w:val="26"/>
                <w:szCs w:val="26"/>
              </w:rPr>
              <w:t>không có tính khả thi để thực hiện khi Luật sửa đổi, bổ sung một số điều của Luật Công chứng được thông qua.</w:t>
            </w:r>
          </w:p>
        </w:tc>
        <w:tc>
          <w:tcPr>
            <w:tcW w:w="4607" w:type="dxa"/>
          </w:tcPr>
          <w:p w14:paraId="262C1593" w14:textId="2459A7DD" w:rsidR="00E51065" w:rsidRPr="005F1F87" w:rsidRDefault="009338B4"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lastRenderedPageBreak/>
              <w:t xml:space="preserve">Dự thảo Luật chỉnh lý giữ lại quy định tại Điều 21 Luật Công chứng về thành lập Phòng công chứng </w:t>
            </w:r>
          </w:p>
        </w:tc>
      </w:tr>
      <w:tr w:rsidR="005F1F87" w:rsidRPr="005F1F87" w14:paraId="2591D9F7" w14:textId="77777777" w:rsidTr="000E06B2">
        <w:trPr>
          <w:trHeight w:val="20"/>
        </w:trPr>
        <w:tc>
          <w:tcPr>
            <w:tcW w:w="1733" w:type="dxa"/>
            <w:vAlign w:val="center"/>
          </w:tcPr>
          <w:p w14:paraId="3B92D001" w14:textId="0DEF4A81" w:rsidR="00E51065" w:rsidRPr="005F1F87" w:rsidRDefault="001C3547"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lastRenderedPageBreak/>
              <w:t>Khoản 8</w:t>
            </w:r>
          </w:p>
        </w:tc>
        <w:tc>
          <w:tcPr>
            <w:tcW w:w="2596" w:type="dxa"/>
            <w:vAlign w:val="center"/>
          </w:tcPr>
          <w:p w14:paraId="0A428950" w14:textId="346DD75B"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thành phố Cần Thơ, UBND tỉnh Điện Biên</w:t>
            </w:r>
            <w:r w:rsidR="00190573" w:rsidRPr="005F1F87">
              <w:rPr>
                <w:rFonts w:ascii="Times New Roman" w:hAnsi="Times New Roman" w:cs="Times New Roman"/>
                <w:sz w:val="26"/>
                <w:szCs w:val="26"/>
                <w:lang w:val="en-US"/>
              </w:rPr>
              <w:t>, Đoàn ĐBQH thành phố Cần Thơ</w:t>
            </w:r>
          </w:p>
        </w:tc>
        <w:tc>
          <w:tcPr>
            <w:tcW w:w="6197" w:type="dxa"/>
            <w:vAlign w:val="center"/>
          </w:tcPr>
          <w:p w14:paraId="359A7876" w14:textId="4BC497F7" w:rsidR="00E51065" w:rsidRPr="005F1F87" w:rsidRDefault="00E51065" w:rsidP="000F57D3">
            <w:pPr>
              <w:pStyle w:val="Heading2"/>
              <w:keepNext w:val="0"/>
              <w:keepLines w:val="0"/>
              <w:widowControl w:val="0"/>
              <w:spacing w:before="120" w:after="120" w:line="340" w:lineRule="exact"/>
              <w:ind w:firstLine="567"/>
              <w:jc w:val="both"/>
              <w:outlineLvl w:val="1"/>
              <w:rPr>
                <w:rFonts w:ascii="Times New Roman" w:hAnsi="Times New Roman" w:cs="Times New Roman"/>
                <w:color w:val="auto"/>
                <w:sz w:val="26"/>
                <w:szCs w:val="26"/>
                <w:lang w:val="nl-NL"/>
              </w:rPr>
            </w:pPr>
            <w:r w:rsidRPr="005F1F87">
              <w:rPr>
                <w:rFonts w:ascii="Times New Roman" w:hAnsi="Times New Roman" w:cs="Times New Roman"/>
                <w:color w:val="auto"/>
                <w:sz w:val="26"/>
                <w:szCs w:val="26"/>
                <w:lang w:val="en-US"/>
              </w:rPr>
              <w:t>Đối với nội dung sửa đổi, bổ sung khoản 1 Điều 23: Đề nghị giữ nguyên quy định của Luật Công chứng năm 2024: “</w:t>
            </w:r>
            <w:r w:rsidRPr="005F1F87">
              <w:rPr>
                <w:rFonts w:ascii="Times New Roman" w:hAnsi="Times New Roman" w:cs="Times New Roman"/>
                <w:color w:val="auto"/>
                <w:sz w:val="26"/>
                <w:szCs w:val="26"/>
                <w:lang w:val="nl-NL"/>
              </w:rPr>
              <w:t xml:space="preserve">Chính phủ quy định danh mục các đơn vị hành chính cấp xã được thành lập Văn phòng công chứng được tổ chức và hoạt động theo loại hình doanh nghiệp tư nhân và việc chuyển đổi loại hình Văn phòng công chứng tại các đơn vị hành chính cấp xã này” </w:t>
            </w:r>
            <w:r w:rsidRPr="005F1F87">
              <w:rPr>
                <w:rFonts w:ascii="Times New Roman" w:hAnsi="Times New Roman" w:cs="Times New Roman"/>
                <w:color w:val="auto"/>
                <w:sz w:val="26"/>
                <w:szCs w:val="26"/>
                <w:lang w:val="en-US"/>
              </w:rPr>
              <w:t xml:space="preserve"> hoặc có quy định cụ thể về các tiêu chí: đơn vị hành chính cấp xã có mật độ dân số thấp, cơ sở hạ tầng chưa phát triển…để địa phương có cơ sở ban hành danh mục địa bàn cấp xã </w:t>
            </w:r>
            <w:r w:rsidRPr="005F1F87">
              <w:rPr>
                <w:rFonts w:ascii="Times New Roman" w:hAnsi="Times New Roman" w:cs="Times New Roman"/>
                <w:color w:val="auto"/>
                <w:sz w:val="26"/>
                <w:szCs w:val="26"/>
                <w:lang w:val="nl-NL"/>
              </w:rPr>
              <w:t xml:space="preserve">được thành lập Văn phòng công chứng được tổ chức và hoạt động theo loại hình doanh nghiệp tư nhân và việc chuyển đổi loại hình văn phòng công chứng tại các địa bàn cấp xã này. Nếu quy định cho địa phương tự quyết dễ dẫn đến sự khác biệt lớn về tiêu chí và điều kiện thành lập VPCC tư nhân giữa các tỉnh, gây thiếu công bằng và khó khăn trong quản lý chung. </w:t>
            </w:r>
          </w:p>
        </w:tc>
        <w:tc>
          <w:tcPr>
            <w:tcW w:w="4607" w:type="dxa"/>
          </w:tcPr>
          <w:p w14:paraId="020C1BC4" w14:textId="77777777" w:rsidR="00E51065" w:rsidRPr="005F1F87" w:rsidRDefault="00E51065" w:rsidP="000F57D3">
            <w:pPr>
              <w:jc w:val="both"/>
              <w:rPr>
                <w:rFonts w:ascii="Times New Roman" w:hAnsi="Times New Roman" w:cs="Times New Roman"/>
                <w:sz w:val="26"/>
                <w:szCs w:val="26"/>
                <w:lang w:val="en-US"/>
              </w:rPr>
            </w:pPr>
          </w:p>
        </w:tc>
      </w:tr>
      <w:tr w:rsidR="005F1F87" w:rsidRPr="005F1F87" w14:paraId="6B5D68B8" w14:textId="77777777" w:rsidTr="000E06B2">
        <w:trPr>
          <w:trHeight w:val="20"/>
        </w:trPr>
        <w:tc>
          <w:tcPr>
            <w:tcW w:w="1733" w:type="dxa"/>
            <w:vMerge w:val="restart"/>
            <w:vAlign w:val="center"/>
          </w:tcPr>
          <w:p w14:paraId="145EF128" w14:textId="63C9BA79" w:rsidR="00D42310" w:rsidRPr="005F1F87" w:rsidRDefault="001C3547"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lastRenderedPageBreak/>
              <w:t xml:space="preserve">Khoản 9 </w:t>
            </w:r>
          </w:p>
        </w:tc>
        <w:tc>
          <w:tcPr>
            <w:tcW w:w="2596" w:type="dxa"/>
            <w:vAlign w:val="center"/>
          </w:tcPr>
          <w:p w14:paraId="19565184" w14:textId="56A78DA3" w:rsidR="00D42310" w:rsidRPr="005F1F87" w:rsidRDefault="00D42310"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Đoàn ĐBQH tỉnh Đồng Tháp</w:t>
            </w:r>
          </w:p>
        </w:tc>
        <w:tc>
          <w:tcPr>
            <w:tcW w:w="6197" w:type="dxa"/>
            <w:vAlign w:val="center"/>
          </w:tcPr>
          <w:p w14:paraId="1F820175" w14:textId="1F69ED39" w:rsidR="00D42310" w:rsidRPr="005F1F87" w:rsidRDefault="00D42310"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Đ</w:t>
            </w:r>
            <w:r w:rsidRPr="005F1F87">
              <w:rPr>
                <w:rFonts w:ascii="Times New Roman" w:eastAsia="Times New Roman" w:hAnsi="Times New Roman" w:cs="Times New Roman"/>
                <w:sz w:val="26"/>
                <w:szCs w:val="26"/>
              </w:rPr>
              <w:t xml:space="preserve">ề nghị Ban soạn thảo xem xét sửa đổi theo hướng cho phép thay đổi địa điểm trụ sở của tổ chức hành nghề công chứng trong phạm vi </w:t>
            </w:r>
            <w:r w:rsidRPr="005F1F87">
              <w:rPr>
                <w:rFonts w:ascii="Times New Roman" w:eastAsia="Times New Roman" w:hAnsi="Times New Roman" w:cs="Times New Roman"/>
                <w:b/>
                <w:bCs/>
                <w:sz w:val="26"/>
                <w:szCs w:val="26"/>
              </w:rPr>
              <w:t xml:space="preserve">địa bàn cấp tỉnh </w:t>
            </w:r>
            <w:r w:rsidRPr="005F1F87">
              <w:rPr>
                <w:rFonts w:ascii="Times New Roman" w:eastAsia="Times New Roman" w:hAnsi="Times New Roman" w:cs="Times New Roman"/>
                <w:sz w:val="26"/>
                <w:szCs w:val="26"/>
              </w:rPr>
              <w:t>(phải được sự chấp thuận của Ủy ban nhân dân cấp tỉnh trước khi thay đổi để đảm bảo yêu cầu quản lý nhà nước về công chứng)</w:t>
            </w:r>
          </w:p>
        </w:tc>
        <w:tc>
          <w:tcPr>
            <w:tcW w:w="4607" w:type="dxa"/>
          </w:tcPr>
          <w:p w14:paraId="597EAA70" w14:textId="11CB968B" w:rsidR="00D42310" w:rsidRPr="005F1F87" w:rsidRDefault="00D42310"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Việc thay đổi trong phạm vi cấp tỉnh là quá rộng. Dự thảo Luật tiếp thu, chỉnh lý theo hướng theo địa bàn cấp xã, trừ trường hợp thay đổi đến cấp xã chưa có tổ chức hành nghề công chứng</w:t>
            </w:r>
          </w:p>
        </w:tc>
      </w:tr>
      <w:tr w:rsidR="005F1F87" w:rsidRPr="005F1F87" w14:paraId="6ADDD430" w14:textId="77777777" w:rsidTr="000E06B2">
        <w:trPr>
          <w:trHeight w:val="20"/>
        </w:trPr>
        <w:tc>
          <w:tcPr>
            <w:tcW w:w="1733" w:type="dxa"/>
            <w:vMerge/>
            <w:vAlign w:val="center"/>
          </w:tcPr>
          <w:p w14:paraId="099201DA" w14:textId="77777777" w:rsidR="00D42310" w:rsidRPr="005F1F87" w:rsidRDefault="00D42310" w:rsidP="000F57D3">
            <w:pPr>
              <w:jc w:val="both"/>
              <w:rPr>
                <w:rFonts w:ascii="Times New Roman" w:hAnsi="Times New Roman" w:cs="Times New Roman"/>
                <w:sz w:val="26"/>
                <w:szCs w:val="26"/>
                <w:lang w:val="en-US"/>
              </w:rPr>
            </w:pPr>
          </w:p>
        </w:tc>
        <w:tc>
          <w:tcPr>
            <w:tcW w:w="2596" w:type="dxa"/>
            <w:vAlign w:val="center"/>
          </w:tcPr>
          <w:p w14:paraId="415DAB0A" w14:textId="4AD70EDC" w:rsidR="00D42310" w:rsidRPr="005F1F87" w:rsidRDefault="00D42310"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Nghệ An</w:t>
            </w:r>
          </w:p>
        </w:tc>
        <w:tc>
          <w:tcPr>
            <w:tcW w:w="6197" w:type="dxa"/>
            <w:vAlign w:val="center"/>
          </w:tcPr>
          <w:p w14:paraId="2040E53C" w14:textId="4CECC880" w:rsidR="00D42310" w:rsidRPr="005F1F87" w:rsidRDefault="00D42310"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Đề nghị sửa đổi, bổ sung khoản 1, khoản 2 Điều 26 của Luật Công chứng như sau.</w:t>
            </w:r>
          </w:p>
          <w:p w14:paraId="74A6EEB5" w14:textId="77777777" w:rsidR="00D42310" w:rsidRPr="005F1F87" w:rsidRDefault="00D42310"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 Tại khoản 1 Điều 26 bỏ đoạn: “…hoặc ghi nhận nội dung thay đổi vào giấy đăng ký hoạt động của Văn phòng công chứng.”.</w:t>
            </w:r>
          </w:p>
          <w:p w14:paraId="432093A2" w14:textId="77777777" w:rsidR="00D42310" w:rsidRPr="005F1F87" w:rsidRDefault="00D42310"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 Tại khoản 2 Điều 26 bỏ đoạn: “… trường hợp thay đổi các nội dung đăng ký hoạt động khác thì Sở Tư pháp ghi nhận nội dung thay đổi vào giấy đăng ký hoạt động của Văn phòng công chứng”.</w:t>
            </w:r>
          </w:p>
          <w:p w14:paraId="53CC8DAF" w14:textId="77777777" w:rsidR="00D42310" w:rsidRPr="005F1F87" w:rsidRDefault="00D42310"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Đề nghị xem xét viết lại khoản 2 Điều 26 như sau:</w:t>
            </w:r>
          </w:p>
          <w:p w14:paraId="696458A0" w14:textId="77777777" w:rsidR="00D42310" w:rsidRPr="005F1F87" w:rsidRDefault="00D42310"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“2. Văn phòng công chứng thay đổi nội dung đăng ký hoạt động thì được Sở Tư pháp cấp lại giấy đăng ký hoạt động.”.</w:t>
            </w:r>
          </w:p>
          <w:p w14:paraId="49A8DB19" w14:textId="77777777" w:rsidR="00D42310" w:rsidRPr="005F1F87" w:rsidRDefault="00D42310"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Lý do: Ghi nhận nội dung thay đổi vào giấy đăng ký hoạt động của Văn phòng công chứng thì khi yêu cầu giải quyết thủ tục hành chính phải nộp bản chính giấy đăng ký hoạt động để ghi nhận nội dung thay đổi, không còn phù hợp với xu thế cải cách thủ tục hành chính và không thể giải quyết thủ tục hành chính ở mức độ “toàn trình” được.</w:t>
            </w:r>
          </w:p>
          <w:p w14:paraId="41777ADC" w14:textId="6DEA3A47" w:rsidR="00D42310" w:rsidRPr="005F1F87" w:rsidRDefault="00D42310"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Việc cấp lại giấy đăng ký hoạt động của văn phòng công chứng sẽ thuận lợi hơn cho người dân, doanh nghiệp khi yêu cầu thủ tục thay đổi nội dung đăng ký hoạt động.</w:t>
            </w:r>
          </w:p>
        </w:tc>
        <w:tc>
          <w:tcPr>
            <w:tcW w:w="4607" w:type="dxa"/>
          </w:tcPr>
          <w:p w14:paraId="1FB12B7B" w14:textId="56B2EEDC" w:rsidR="00D42310" w:rsidRPr="005F1F87" w:rsidRDefault="00D42310"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Tiếp thu, chỉnh lý tại khoản 8 Điều 1 của dự thảo Luật</w:t>
            </w:r>
          </w:p>
        </w:tc>
      </w:tr>
      <w:tr w:rsidR="005F1F87" w:rsidRPr="005F1F87" w14:paraId="130C3E49" w14:textId="77777777" w:rsidTr="000E06B2">
        <w:trPr>
          <w:trHeight w:val="20"/>
        </w:trPr>
        <w:tc>
          <w:tcPr>
            <w:tcW w:w="1733" w:type="dxa"/>
            <w:vMerge/>
            <w:vAlign w:val="center"/>
          </w:tcPr>
          <w:p w14:paraId="1CD4CD9A" w14:textId="77777777" w:rsidR="00D42310" w:rsidRPr="005F1F87" w:rsidRDefault="00D42310" w:rsidP="000F57D3">
            <w:pPr>
              <w:jc w:val="both"/>
              <w:rPr>
                <w:rFonts w:ascii="Times New Roman" w:hAnsi="Times New Roman" w:cs="Times New Roman"/>
                <w:sz w:val="26"/>
                <w:szCs w:val="26"/>
                <w:lang w:val="en-US"/>
              </w:rPr>
            </w:pPr>
          </w:p>
        </w:tc>
        <w:tc>
          <w:tcPr>
            <w:tcW w:w="2596" w:type="dxa"/>
            <w:vAlign w:val="center"/>
          </w:tcPr>
          <w:p w14:paraId="2AE0467E" w14:textId="2ACEDCC5" w:rsidR="00D42310" w:rsidRPr="005F1F87" w:rsidRDefault="00D42310"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UBND tỉnh Gia Lai</w:t>
            </w:r>
          </w:p>
        </w:tc>
        <w:tc>
          <w:tcPr>
            <w:tcW w:w="6197" w:type="dxa"/>
            <w:vAlign w:val="center"/>
          </w:tcPr>
          <w:p w14:paraId="5B8283EC" w14:textId="51B7A586" w:rsidR="00D42310" w:rsidRPr="005F1F87" w:rsidRDefault="00D42310"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Đề nghị sửa đổi, bổ sung khoản 1 Điều 26 theo 02 hướng:</w:t>
            </w:r>
          </w:p>
          <w:p w14:paraId="5ADEF5C5" w14:textId="44F3E41A" w:rsidR="00D42310" w:rsidRPr="005F1F87" w:rsidRDefault="00D42310"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 xml:space="preserve">2. Trường hợp thay đổi địa chỉ trụ sở “trong phạm vi đơn vị hành chính cấp xã nơi đặt trụ sở theo quyết định cho phép thành lập của Ủy ban nhân dân cấp tỉnh” thì Văn </w:t>
            </w:r>
            <w:r w:rsidRPr="005F1F87">
              <w:rPr>
                <w:rFonts w:ascii="Times New Roman" w:eastAsia="Times New Roman" w:hAnsi="Times New Roman" w:cs="Times New Roman"/>
                <w:sz w:val="26"/>
                <w:szCs w:val="26"/>
                <w:lang w:val="en-US"/>
              </w:rPr>
              <w:lastRenderedPageBreak/>
              <w:t>phòng công chứng thực hiện theo thủ tục thay đổi nội dung đăng ký hoạt động của Văn phòng công chứng quy định tại Điều 26 Luật Công chứng.</w:t>
            </w:r>
          </w:p>
          <w:p w14:paraId="78FD166D" w14:textId="6B47812C" w:rsidR="00D42310" w:rsidRPr="005F1F87" w:rsidRDefault="00D42310"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2. Trường hợp thay đổi địa chỉ trụ sở từ “đơn vị hành chính cấp xã này sang đơn vị hành chính cấp xã khác” thì Văn phòng công chứng phải sửa đổi Đề án thành lập, trong đó nêu rõ sự cần thiết, khả thi gửi Sở Tư pháp để trình UBND tỉnh xem xét, phê duyệt lại. Sau khi có quyết định phê duyệt lại của UBND tỉnh, Văn phòng công chứng thực hiện theo thủ tục thay đổi nội dung đăng ký hoạt động của Văn phòng công chứng quy định tại Điều 26 Luật Công chứng. Việc thay đổi địa chỉ trụ sở của VPCC phải phù hợp với “Đề án quản lý, phát triển các tổ chức hành nghề công chứng” của UBND tỉnh.</w:t>
            </w:r>
          </w:p>
        </w:tc>
        <w:tc>
          <w:tcPr>
            <w:tcW w:w="4607" w:type="dxa"/>
          </w:tcPr>
          <w:p w14:paraId="20525ED1" w14:textId="3FE46326" w:rsidR="00D42310" w:rsidRPr="005F1F87" w:rsidRDefault="00D42310"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rPr>
              <w:lastRenderedPageBreak/>
              <w:t>Đã</w:t>
            </w:r>
            <w:r w:rsidRPr="005F1F87">
              <w:rPr>
                <w:rFonts w:ascii="Times New Roman" w:hAnsi="Times New Roman" w:cs="Times New Roman"/>
                <w:sz w:val="26"/>
                <w:szCs w:val="26"/>
                <w:lang w:val="en-US"/>
              </w:rPr>
              <w:t xml:space="preserve"> có hướng tiếp thu ở trên</w:t>
            </w:r>
          </w:p>
        </w:tc>
      </w:tr>
      <w:tr w:rsidR="005F1F87" w:rsidRPr="005F1F87" w14:paraId="7A12CCEC" w14:textId="77777777" w:rsidTr="000E06B2">
        <w:trPr>
          <w:trHeight w:val="20"/>
        </w:trPr>
        <w:tc>
          <w:tcPr>
            <w:tcW w:w="1733" w:type="dxa"/>
            <w:vMerge/>
            <w:vAlign w:val="center"/>
          </w:tcPr>
          <w:p w14:paraId="46CA90F3" w14:textId="77777777" w:rsidR="00D42310" w:rsidRPr="005F1F87" w:rsidRDefault="00D42310" w:rsidP="000F57D3">
            <w:pPr>
              <w:jc w:val="both"/>
              <w:rPr>
                <w:rFonts w:ascii="Times New Roman" w:hAnsi="Times New Roman" w:cs="Times New Roman"/>
                <w:sz w:val="26"/>
                <w:szCs w:val="26"/>
                <w:lang w:val="en-US"/>
              </w:rPr>
            </w:pPr>
          </w:p>
        </w:tc>
        <w:tc>
          <w:tcPr>
            <w:tcW w:w="2596" w:type="dxa"/>
            <w:vAlign w:val="center"/>
          </w:tcPr>
          <w:p w14:paraId="64278CFF" w14:textId="45F13FC0" w:rsidR="00D42310" w:rsidRPr="005F1F87" w:rsidRDefault="00D42310"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thành phố Hải Phòng</w:t>
            </w:r>
            <w:r w:rsidR="000E06B2" w:rsidRPr="005F1F87">
              <w:rPr>
                <w:rFonts w:ascii="Times New Roman" w:hAnsi="Times New Roman" w:cs="Times New Roman"/>
                <w:sz w:val="26"/>
                <w:szCs w:val="26"/>
                <w:lang w:val="en-US"/>
              </w:rPr>
              <w:t>, UBND tỉnh Tây Ninh</w:t>
            </w:r>
            <w:r w:rsidR="00E471B6" w:rsidRPr="005F1F87">
              <w:rPr>
                <w:rFonts w:ascii="Times New Roman" w:hAnsi="Times New Roman" w:cs="Times New Roman"/>
                <w:sz w:val="26"/>
                <w:szCs w:val="26"/>
                <w:lang w:val="en-US"/>
              </w:rPr>
              <w:t>, STP tỉnh Bắc Ninh</w:t>
            </w:r>
            <w:r w:rsidRPr="005F1F87">
              <w:rPr>
                <w:rFonts w:ascii="Times New Roman" w:hAnsi="Times New Roman" w:cs="Times New Roman"/>
                <w:sz w:val="26"/>
                <w:szCs w:val="26"/>
                <w:lang w:val="en-US"/>
              </w:rPr>
              <w:t xml:space="preserve"> </w:t>
            </w:r>
          </w:p>
        </w:tc>
        <w:tc>
          <w:tcPr>
            <w:tcW w:w="6197" w:type="dxa"/>
            <w:vAlign w:val="center"/>
          </w:tcPr>
          <w:p w14:paraId="48DC093E" w14:textId="0CAA8BD4" w:rsidR="00D42310" w:rsidRPr="005F1F87" w:rsidRDefault="00D42310"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Khoản 9 Điều 1: Đề nghi xem xét, quy định theo hướng:</w:t>
            </w:r>
          </w:p>
          <w:p w14:paraId="3C5B5F06" w14:textId="2FFF17EC" w:rsidR="00D42310" w:rsidRPr="005F1F87" w:rsidRDefault="00D42310"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Đối với địa bàn có mật độ tổ chức hành nghề công chứng cao có thể xem xét chuyển một số tổ chức hành nghề công chứng sang địa bàn xã, phường chưa có hoặc có mật độ tổ chức hành nghề công chứng thấp nếu tổ chức hành nghề công chứng có nguyện vọng được thay đổi địa chỉ trụ sở.</w:t>
            </w:r>
          </w:p>
          <w:p w14:paraId="5C5900DB" w14:textId="4EF84FE0" w:rsidR="00D42310" w:rsidRPr="005F1F87" w:rsidRDefault="00D42310"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 Đối với các địa bàn kinh tế khó khăn, tổ chức hành nghề công chứng đang hoạt động sẽ được xem xét chuyển trụ sở theo nguyện vọng đến địa bàn xã, phường </w:t>
            </w:r>
            <w:r w:rsidRPr="005F1F87">
              <w:rPr>
                <w:rFonts w:ascii="Times New Roman" w:eastAsia="Times New Roman" w:hAnsi="Times New Roman" w:cs="Times New Roman"/>
                <w:sz w:val="26"/>
                <w:szCs w:val="26"/>
                <w:lang w:val="en-US"/>
              </w:rPr>
              <w:t>chưa có tổ chức hành nghề công chứng hoặc có mật độ tổ chức hành nghề công chứng thấp.</w:t>
            </w:r>
          </w:p>
        </w:tc>
        <w:tc>
          <w:tcPr>
            <w:tcW w:w="4607" w:type="dxa"/>
          </w:tcPr>
          <w:p w14:paraId="5D82B2D0" w14:textId="3A258367" w:rsidR="00D42310" w:rsidRPr="005F1F87" w:rsidRDefault="00D42310" w:rsidP="000F57D3">
            <w:pPr>
              <w:jc w:val="both"/>
              <w:rPr>
                <w:rFonts w:ascii="Times New Roman" w:hAnsi="Times New Roman" w:cs="Times New Roman"/>
                <w:sz w:val="26"/>
                <w:szCs w:val="26"/>
              </w:rPr>
            </w:pPr>
            <w:r w:rsidRPr="005F1F87">
              <w:rPr>
                <w:rFonts w:ascii="Times New Roman" w:hAnsi="Times New Roman" w:cs="Times New Roman"/>
                <w:sz w:val="26"/>
                <w:szCs w:val="26"/>
                <w:lang w:val="en-US"/>
              </w:rPr>
              <w:t>Tiếp thu, chỉnh lý trong dự thảo Luật</w:t>
            </w:r>
          </w:p>
        </w:tc>
      </w:tr>
      <w:tr w:rsidR="005F1F87" w:rsidRPr="005F1F87" w14:paraId="759A6F3E" w14:textId="77777777" w:rsidTr="000E06B2">
        <w:trPr>
          <w:trHeight w:val="20"/>
        </w:trPr>
        <w:tc>
          <w:tcPr>
            <w:tcW w:w="1733" w:type="dxa"/>
            <w:vAlign w:val="center"/>
          </w:tcPr>
          <w:p w14:paraId="5DF941B7" w14:textId="7554E41A" w:rsidR="00D42310" w:rsidRPr="005F1F87" w:rsidRDefault="00D42310" w:rsidP="000F57D3">
            <w:pPr>
              <w:jc w:val="both"/>
              <w:rPr>
                <w:rFonts w:ascii="Times New Roman" w:hAnsi="Times New Roman" w:cs="Times New Roman"/>
                <w:b/>
                <w:sz w:val="26"/>
                <w:szCs w:val="26"/>
                <w:lang w:val="en-US"/>
              </w:rPr>
            </w:pPr>
            <w:r w:rsidRPr="005F1F87">
              <w:rPr>
                <w:rFonts w:ascii="Times New Roman" w:eastAsia="Times New Roman" w:hAnsi="Times New Roman" w:cs="Times New Roman"/>
                <w:b/>
                <w:sz w:val="26"/>
                <w:szCs w:val="26"/>
              </w:rPr>
              <w:t>Khoản 10 Điều 1</w:t>
            </w:r>
          </w:p>
        </w:tc>
        <w:tc>
          <w:tcPr>
            <w:tcW w:w="13400" w:type="dxa"/>
            <w:gridSpan w:val="3"/>
            <w:vAlign w:val="center"/>
          </w:tcPr>
          <w:p w14:paraId="0F52C69F" w14:textId="4D220440" w:rsidR="00D42310" w:rsidRPr="005F1F87" w:rsidRDefault="00D42310" w:rsidP="000F57D3">
            <w:pPr>
              <w:jc w:val="both"/>
              <w:rPr>
                <w:rFonts w:ascii="Times New Roman" w:hAnsi="Times New Roman" w:cs="Times New Roman"/>
                <w:b/>
                <w:sz w:val="26"/>
                <w:szCs w:val="26"/>
                <w:lang w:val="en-US"/>
              </w:rPr>
            </w:pPr>
            <w:r w:rsidRPr="005F1F87">
              <w:rPr>
                <w:rFonts w:ascii="Times New Roman" w:hAnsi="Times New Roman" w:cs="Times New Roman"/>
                <w:b/>
                <w:sz w:val="26"/>
                <w:szCs w:val="26"/>
                <w:lang w:val="en-US"/>
              </w:rPr>
              <w:t>Sửa đổi, bổ sung một số điểm, khoản của Điều 42</w:t>
            </w:r>
          </w:p>
        </w:tc>
      </w:tr>
      <w:tr w:rsidR="005F1F87" w:rsidRPr="005F1F87" w14:paraId="5DAB4453" w14:textId="77777777" w:rsidTr="000E06B2">
        <w:trPr>
          <w:trHeight w:val="20"/>
        </w:trPr>
        <w:tc>
          <w:tcPr>
            <w:tcW w:w="1733" w:type="dxa"/>
            <w:vAlign w:val="center"/>
          </w:tcPr>
          <w:p w14:paraId="549FE8B4" w14:textId="77777777" w:rsidR="00E51065" w:rsidRPr="005F1F87" w:rsidRDefault="00E51065" w:rsidP="000F57D3">
            <w:pPr>
              <w:jc w:val="both"/>
              <w:rPr>
                <w:rFonts w:ascii="Times New Roman" w:hAnsi="Times New Roman" w:cs="Times New Roman"/>
                <w:sz w:val="26"/>
                <w:szCs w:val="26"/>
                <w:lang w:val="en-US"/>
              </w:rPr>
            </w:pPr>
          </w:p>
        </w:tc>
        <w:tc>
          <w:tcPr>
            <w:tcW w:w="2596" w:type="dxa"/>
            <w:vAlign w:val="center"/>
          </w:tcPr>
          <w:p w14:paraId="15AF3023" w14:textId="35624546"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STP thành phố Hải Phòng </w:t>
            </w:r>
          </w:p>
        </w:tc>
        <w:tc>
          <w:tcPr>
            <w:tcW w:w="6197" w:type="dxa"/>
            <w:vAlign w:val="center"/>
          </w:tcPr>
          <w:p w14:paraId="08DA53B9" w14:textId="7C039E77" w:rsidR="00E51065" w:rsidRPr="005F1F87" w:rsidRDefault="00E51065" w:rsidP="000F57D3">
            <w:pPr>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 xml:space="preserve">Đề nghị bổ sung “tài khoản định danh điện tử của người yêu cầu công chứng” vào quy định về các thông tin công chứng viên được sử dụng để giải quyết hồ sơ yêu cầu công chứng; bởi: bên cạnh các thông tin do công chứng viên </w:t>
            </w:r>
            <w:r w:rsidRPr="005F1F87">
              <w:rPr>
                <w:rFonts w:ascii="Times New Roman" w:eastAsia="Times New Roman" w:hAnsi="Times New Roman" w:cs="Times New Roman"/>
                <w:sz w:val="26"/>
                <w:szCs w:val="26"/>
              </w:rPr>
              <w:lastRenderedPageBreak/>
              <w:t>khai thác từ các cơ sở dữ liệu, thông tin từ tài khoản định danh điện tử của người yêu cầu công chứng có giá trị sử dụng do pháp luật quy định (tương đương với việc cung cấp thông tin hoặc sử dụng, xuất trình giấy tờ, tài liệu có chứa thông tin đó theo quy định tại khoản 6, Điều 9 Nghị định số 69/2024/NĐ-CP ngày 25/06/2024 của Chính phủ quy định về định danh và xác thực điện tử) là những thông tin có thể được sử dụng để giải quyết hồ sơ yêu cầu công chứng.</w:t>
            </w:r>
          </w:p>
          <w:p w14:paraId="4E826927" w14:textId="77777777" w:rsidR="00E51065" w:rsidRPr="005F1F87" w:rsidRDefault="00E51065" w:rsidP="000F57D3">
            <w:pPr>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Về loại giấy tờ người yêu cầu công chứng phải xuất trình theo khoản 7 Điều 42 Luật Công chứng:</w:t>
            </w:r>
          </w:p>
          <w:p w14:paraId="7CD67405" w14:textId="16CAAD99" w:rsidR="00E51065" w:rsidRPr="005F1F87" w:rsidRDefault="00E51065" w:rsidP="000F57D3">
            <w:pPr>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Hiện nay, bên cạnh bản chính, “bản điện tử” của giấy tờ ngày càng phổ biến, có giá trị sử dụng do pháp luật quy định (như Căn cước điện tử được sử dụng để yêu cầu chứng thực chữ ký theo Nghị định số 280/2025/NĐ-CP ngày 27/10/2025 của Chính phủ); các loại giấy tờ như hóa đơn điện tử - giấy chứng minh quyền sở hữu tài sản là hàng hóa, máy móc cũng chỉ có bản điện tử, không có bản chính. Tuy nhiên, hiện chưa quy định về việc sử dụng bản điện tử của giấy tờ trong thủ tục công chứng, làm phát sinh khó khăn, vướng mắc cho công chứng viên trong trường hợp người yêu cầu công chứng có bản điện tử nhưng không có bản chính để xuất trình theo quy định tại khoản 7 Điều 42 Luật Công chứng.</w:t>
            </w:r>
            <w:r w:rsidR="000E06B2" w:rsidRPr="005F1F87">
              <w:rPr>
                <w:rFonts w:ascii="Times New Roman" w:eastAsia="Times New Roman" w:hAnsi="Times New Roman" w:cs="Times New Roman"/>
                <w:sz w:val="26"/>
                <w:szCs w:val="26"/>
                <w:lang w:val="en-US"/>
              </w:rPr>
              <w:t xml:space="preserve"> </w:t>
            </w:r>
            <w:r w:rsidRPr="005F1F87">
              <w:rPr>
                <w:rFonts w:ascii="Times New Roman" w:eastAsia="Times New Roman" w:hAnsi="Times New Roman" w:cs="Times New Roman"/>
                <w:sz w:val="26"/>
                <w:szCs w:val="26"/>
              </w:rPr>
              <w:t>Do đó, đề nghị bổ sung quy định tại khoản 7 Điều 42 Luật Công chứng, cụ thể như sau:</w:t>
            </w:r>
            <w:r w:rsidR="000E06B2" w:rsidRPr="005F1F87">
              <w:rPr>
                <w:rFonts w:ascii="Times New Roman" w:eastAsia="Times New Roman" w:hAnsi="Times New Roman" w:cs="Times New Roman"/>
                <w:sz w:val="26"/>
                <w:szCs w:val="26"/>
                <w:lang w:val="en-US"/>
              </w:rPr>
              <w:t xml:space="preserve"> </w:t>
            </w:r>
            <w:r w:rsidRPr="005F1F87">
              <w:rPr>
                <w:rFonts w:ascii="Times New Roman" w:eastAsia="Times New Roman" w:hAnsi="Times New Roman" w:cs="Times New Roman"/>
                <w:sz w:val="26"/>
                <w:szCs w:val="26"/>
              </w:rPr>
              <w:t xml:space="preserve">“Công chứng viên yêu cầu người yêu cầu công chứng xuất trình bản chính hoặc bản điện tử của các giấy tờ quy định tại các điểm b, c và d khoản 1 Điều này để kiểm tra, đối chiếu trước khi ký vào lời chứng và từng trang của giao dịch; đối với các giấy tờ quy định tại điểm d khoản 1 Điều này mà người yêu cầu công chứng không có bản </w:t>
            </w:r>
            <w:r w:rsidRPr="005F1F87">
              <w:rPr>
                <w:rFonts w:ascii="Times New Roman" w:eastAsia="Times New Roman" w:hAnsi="Times New Roman" w:cs="Times New Roman"/>
                <w:sz w:val="26"/>
                <w:szCs w:val="26"/>
              </w:rPr>
              <w:lastRenderedPageBreak/>
              <w:t>chính hoặc bản điện tử tại thời điểm công chứng viên ký vào lời chứng thì có thể xuất trình bản sao từ sổ gốc hoặc bản sao có chứng thực.”</w:t>
            </w:r>
          </w:p>
        </w:tc>
        <w:tc>
          <w:tcPr>
            <w:tcW w:w="4607" w:type="dxa"/>
          </w:tcPr>
          <w:p w14:paraId="4A2DE4B1" w14:textId="1317FA08" w:rsidR="00E51065" w:rsidRPr="005F1F87" w:rsidRDefault="00D42310" w:rsidP="000F57D3">
            <w:pPr>
              <w:jc w:val="both"/>
              <w:rPr>
                <w:rFonts w:ascii="Times New Roman" w:hAnsi="Times New Roman" w:cs="Times New Roman"/>
                <w:sz w:val="26"/>
                <w:szCs w:val="26"/>
              </w:rPr>
            </w:pPr>
            <w:r w:rsidRPr="005F1F87">
              <w:rPr>
                <w:rFonts w:ascii="Times New Roman" w:hAnsi="Times New Roman" w:cs="Times New Roman"/>
                <w:sz w:val="26"/>
                <w:szCs w:val="26"/>
                <w:lang w:val="en-US"/>
              </w:rPr>
              <w:lastRenderedPageBreak/>
              <w:t>T</w:t>
            </w:r>
            <w:r w:rsidR="00E51065" w:rsidRPr="005F1F87">
              <w:rPr>
                <w:rFonts w:ascii="Times New Roman" w:hAnsi="Times New Roman" w:cs="Times New Roman"/>
                <w:sz w:val="26"/>
                <w:szCs w:val="26"/>
                <w:lang w:val="en-US"/>
              </w:rPr>
              <w:t>iếp thu, chỉnh lý trong dự thảo Luật</w:t>
            </w:r>
          </w:p>
        </w:tc>
      </w:tr>
      <w:tr w:rsidR="005F1F87" w:rsidRPr="005F1F87" w14:paraId="7C27068C" w14:textId="77777777" w:rsidTr="000E06B2">
        <w:trPr>
          <w:trHeight w:val="20"/>
        </w:trPr>
        <w:tc>
          <w:tcPr>
            <w:tcW w:w="1733" w:type="dxa"/>
            <w:vAlign w:val="center"/>
          </w:tcPr>
          <w:p w14:paraId="57C0033A" w14:textId="77777777" w:rsidR="00C164A8" w:rsidRPr="005F1F87" w:rsidRDefault="00C164A8" w:rsidP="000F57D3">
            <w:pPr>
              <w:jc w:val="both"/>
              <w:rPr>
                <w:rFonts w:ascii="Times New Roman" w:hAnsi="Times New Roman" w:cs="Times New Roman"/>
                <w:sz w:val="26"/>
                <w:szCs w:val="26"/>
                <w:lang w:val="en-US"/>
              </w:rPr>
            </w:pPr>
          </w:p>
        </w:tc>
        <w:tc>
          <w:tcPr>
            <w:tcW w:w="2596" w:type="dxa"/>
            <w:vAlign w:val="center"/>
          </w:tcPr>
          <w:p w14:paraId="7C48A56D" w14:textId="4CE92052" w:rsidR="00C164A8" w:rsidRPr="005F1F87" w:rsidRDefault="00C164A8" w:rsidP="00C164A8">
            <w:pPr>
              <w:jc w:val="center"/>
              <w:rPr>
                <w:rFonts w:ascii="Times New Roman" w:hAnsi="Times New Roman" w:cs="Times New Roman"/>
                <w:sz w:val="26"/>
                <w:szCs w:val="26"/>
                <w:lang w:val="en-US"/>
              </w:rPr>
            </w:pPr>
            <w:r w:rsidRPr="005F1F87">
              <w:rPr>
                <w:rFonts w:ascii="Times New Roman" w:eastAsia="Times New Roman" w:hAnsi="Times New Roman" w:cs="Times New Roman"/>
                <w:sz w:val="26"/>
                <w:szCs w:val="26"/>
              </w:rPr>
              <w:t>Bộ Tài chính</w:t>
            </w:r>
          </w:p>
        </w:tc>
        <w:tc>
          <w:tcPr>
            <w:tcW w:w="6197" w:type="dxa"/>
            <w:vAlign w:val="center"/>
          </w:tcPr>
          <w:p w14:paraId="10AA4396" w14:textId="77777777" w:rsidR="00C164A8" w:rsidRPr="005F1F87" w:rsidRDefault="00C164A8" w:rsidP="000F57D3">
            <w:pPr>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 xml:space="preserve">Đối với điểm b khoản 10 Điều 1 dự thảo Luật (bổ sung khoản 7a sau khoản 7), đề nghị Bộ Tư pháp: </w:t>
            </w:r>
          </w:p>
          <w:p w14:paraId="7512182B" w14:textId="77777777" w:rsidR="00C164A8" w:rsidRPr="005F1F87" w:rsidRDefault="00C164A8" w:rsidP="000F57D3">
            <w:pPr>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 xml:space="preserve">+ Bổ sung quy định: "cơ quan chủ quản CSDL phải công bố danh mục thông tin có thể khai thác trực tuyến qua API hoặc cổng kết nối dữ liệu quốc gia". Lý do: Đơn giản hóa, đảm bảo minh bạch, tránh tùy tiện, phù hợp với Nghị quyết 214/NQ-CP về dữ liệu dùng chung. </w:t>
            </w:r>
          </w:p>
          <w:p w14:paraId="09FF533E" w14:textId="0D7CCA0E" w:rsidR="00C164A8" w:rsidRPr="005F1F87" w:rsidRDefault="00C164A8" w:rsidP="000F57D3">
            <w:pPr>
              <w:jc w:val="both"/>
              <w:rPr>
                <w:rFonts w:ascii="Times New Roman" w:hAnsi="Times New Roman" w:cs="Times New Roman"/>
                <w:sz w:val="26"/>
                <w:szCs w:val="26"/>
              </w:rPr>
            </w:pPr>
          </w:p>
        </w:tc>
        <w:tc>
          <w:tcPr>
            <w:tcW w:w="4607" w:type="dxa"/>
          </w:tcPr>
          <w:p w14:paraId="232922C1" w14:textId="1DE6EA1D" w:rsidR="00C164A8" w:rsidRPr="005F1F87" w:rsidRDefault="00603D99"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Nội dung này thuộc thẩm quyền của cơ quan chủ quản CSDL</w:t>
            </w:r>
          </w:p>
        </w:tc>
      </w:tr>
      <w:tr w:rsidR="005F1F87" w:rsidRPr="005F1F87" w14:paraId="0D49CD4F" w14:textId="77777777" w:rsidTr="000E06B2">
        <w:trPr>
          <w:trHeight w:val="20"/>
        </w:trPr>
        <w:tc>
          <w:tcPr>
            <w:tcW w:w="1733" w:type="dxa"/>
            <w:vAlign w:val="center"/>
          </w:tcPr>
          <w:p w14:paraId="34E35A92" w14:textId="77777777" w:rsidR="00C164A8" w:rsidRPr="005F1F87" w:rsidRDefault="00C164A8" w:rsidP="00C164A8">
            <w:pPr>
              <w:jc w:val="both"/>
              <w:rPr>
                <w:rFonts w:ascii="Times New Roman" w:hAnsi="Times New Roman" w:cs="Times New Roman"/>
                <w:sz w:val="26"/>
                <w:szCs w:val="26"/>
                <w:lang w:val="en-US"/>
              </w:rPr>
            </w:pPr>
          </w:p>
        </w:tc>
        <w:tc>
          <w:tcPr>
            <w:tcW w:w="2596" w:type="dxa"/>
          </w:tcPr>
          <w:p w14:paraId="374A979F" w14:textId="77777777" w:rsidR="00C164A8" w:rsidRPr="005F1F87" w:rsidRDefault="00C164A8" w:rsidP="00C164A8">
            <w:pPr>
              <w:jc w:val="center"/>
              <w:rPr>
                <w:rFonts w:ascii="Times New Roman" w:eastAsia="Times New Roman" w:hAnsi="Times New Roman" w:cs="Times New Roman"/>
                <w:sz w:val="26"/>
                <w:szCs w:val="26"/>
              </w:rPr>
            </w:pPr>
          </w:p>
          <w:p w14:paraId="0BFF9B54" w14:textId="77777777" w:rsidR="00C164A8" w:rsidRPr="005F1F87" w:rsidRDefault="00C164A8" w:rsidP="00C164A8">
            <w:pPr>
              <w:jc w:val="center"/>
              <w:rPr>
                <w:rFonts w:ascii="Times New Roman" w:eastAsia="Times New Roman" w:hAnsi="Times New Roman" w:cs="Times New Roman"/>
                <w:sz w:val="26"/>
                <w:szCs w:val="26"/>
              </w:rPr>
            </w:pPr>
          </w:p>
          <w:p w14:paraId="11166A69" w14:textId="43A780A9" w:rsidR="00C164A8" w:rsidRPr="005F1F87" w:rsidRDefault="00C164A8" w:rsidP="00C164A8">
            <w:pPr>
              <w:jc w:val="center"/>
              <w:rPr>
                <w:rFonts w:ascii="Times New Roman" w:hAnsi="Times New Roman" w:cs="Times New Roman"/>
                <w:sz w:val="26"/>
                <w:szCs w:val="26"/>
              </w:rPr>
            </w:pPr>
            <w:r w:rsidRPr="005F1F87">
              <w:rPr>
                <w:rFonts w:ascii="Times New Roman" w:eastAsia="Times New Roman" w:hAnsi="Times New Roman" w:cs="Times New Roman"/>
                <w:sz w:val="26"/>
                <w:szCs w:val="26"/>
              </w:rPr>
              <w:t>Bộ Tài chính</w:t>
            </w:r>
          </w:p>
        </w:tc>
        <w:tc>
          <w:tcPr>
            <w:tcW w:w="6197" w:type="dxa"/>
            <w:vAlign w:val="center"/>
          </w:tcPr>
          <w:p w14:paraId="0EB2B520" w14:textId="77777777" w:rsidR="00C164A8" w:rsidRPr="005F1F87" w:rsidRDefault="00C164A8" w:rsidP="00C164A8">
            <w:pPr>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 xml:space="preserve">+ Sửa đổi nội dung "không khai thác được thông tin" thành "nếu không khai thác được trong vòng 24 giờ làm việc". Lý do: Đặt thời hạn cụ thể để tránh kéo dài thủ tục, tăng hiệu quả, giảm chờ đợi cho người yêu cầu. </w:t>
            </w:r>
          </w:p>
          <w:p w14:paraId="23FCE9AE" w14:textId="77777777" w:rsidR="00C164A8" w:rsidRPr="005F1F87" w:rsidRDefault="00C164A8" w:rsidP="00C164A8">
            <w:pPr>
              <w:jc w:val="both"/>
              <w:rPr>
                <w:rFonts w:ascii="Times New Roman" w:hAnsi="Times New Roman" w:cs="Times New Roman"/>
                <w:sz w:val="26"/>
                <w:szCs w:val="26"/>
              </w:rPr>
            </w:pPr>
          </w:p>
        </w:tc>
        <w:tc>
          <w:tcPr>
            <w:tcW w:w="4607" w:type="dxa"/>
          </w:tcPr>
          <w:p w14:paraId="389D8025" w14:textId="324C18A8" w:rsidR="00C164A8" w:rsidRPr="005F1F87" w:rsidRDefault="00603D99" w:rsidP="00C164A8">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Công chứng là dịch vụ công, các tổ chức hành nghề công chứng</w:t>
            </w:r>
            <w:r w:rsidR="007C40B6" w:rsidRPr="005F1F87">
              <w:rPr>
                <w:rFonts w:ascii="Times New Roman" w:eastAsia="Times New Roman" w:hAnsi="Times New Roman" w:cs="Times New Roman"/>
                <w:sz w:val="26"/>
                <w:szCs w:val="26"/>
                <w:lang w:val="en-US"/>
              </w:rPr>
              <w:t xml:space="preserve"> có nhu cầu sớm hoàn thành việc yêu cầu công chứng của người dân</w:t>
            </w:r>
          </w:p>
        </w:tc>
      </w:tr>
      <w:tr w:rsidR="005F1F87" w:rsidRPr="005F1F87" w14:paraId="34AB1C47" w14:textId="77777777" w:rsidTr="000E06B2">
        <w:trPr>
          <w:trHeight w:val="20"/>
        </w:trPr>
        <w:tc>
          <w:tcPr>
            <w:tcW w:w="1733" w:type="dxa"/>
            <w:vAlign w:val="center"/>
          </w:tcPr>
          <w:p w14:paraId="796E4B2E" w14:textId="77777777" w:rsidR="00C164A8" w:rsidRPr="005F1F87" w:rsidRDefault="00C164A8" w:rsidP="00C164A8">
            <w:pPr>
              <w:jc w:val="both"/>
              <w:rPr>
                <w:rFonts w:ascii="Times New Roman" w:hAnsi="Times New Roman" w:cs="Times New Roman"/>
                <w:sz w:val="26"/>
                <w:szCs w:val="26"/>
                <w:lang w:val="en-US"/>
              </w:rPr>
            </w:pPr>
          </w:p>
        </w:tc>
        <w:tc>
          <w:tcPr>
            <w:tcW w:w="2596" w:type="dxa"/>
          </w:tcPr>
          <w:p w14:paraId="63DB8946" w14:textId="77777777" w:rsidR="00C164A8" w:rsidRPr="005F1F87" w:rsidRDefault="00C164A8" w:rsidP="00C164A8">
            <w:pPr>
              <w:jc w:val="center"/>
              <w:rPr>
                <w:rFonts w:ascii="Times New Roman" w:eastAsia="Times New Roman" w:hAnsi="Times New Roman" w:cs="Times New Roman"/>
                <w:sz w:val="26"/>
                <w:szCs w:val="26"/>
              </w:rPr>
            </w:pPr>
          </w:p>
          <w:p w14:paraId="1E273BE9" w14:textId="77777777" w:rsidR="00C164A8" w:rsidRPr="005F1F87" w:rsidRDefault="00C164A8" w:rsidP="00C164A8">
            <w:pPr>
              <w:jc w:val="center"/>
              <w:rPr>
                <w:rFonts w:ascii="Times New Roman" w:eastAsia="Times New Roman" w:hAnsi="Times New Roman" w:cs="Times New Roman"/>
                <w:sz w:val="26"/>
                <w:szCs w:val="26"/>
              </w:rPr>
            </w:pPr>
          </w:p>
          <w:p w14:paraId="1747111C" w14:textId="782E2AA7" w:rsidR="00C164A8" w:rsidRPr="005F1F87" w:rsidRDefault="00C164A8" w:rsidP="00C164A8">
            <w:pPr>
              <w:jc w:val="center"/>
              <w:rPr>
                <w:rFonts w:ascii="Times New Roman" w:hAnsi="Times New Roman" w:cs="Times New Roman"/>
                <w:sz w:val="26"/>
                <w:szCs w:val="26"/>
              </w:rPr>
            </w:pPr>
            <w:r w:rsidRPr="005F1F87">
              <w:rPr>
                <w:rFonts w:ascii="Times New Roman" w:eastAsia="Times New Roman" w:hAnsi="Times New Roman" w:cs="Times New Roman"/>
                <w:sz w:val="26"/>
                <w:szCs w:val="26"/>
              </w:rPr>
              <w:t>Bộ Tài chính</w:t>
            </w:r>
          </w:p>
        </w:tc>
        <w:tc>
          <w:tcPr>
            <w:tcW w:w="6197" w:type="dxa"/>
            <w:vAlign w:val="center"/>
          </w:tcPr>
          <w:p w14:paraId="7F60731E" w14:textId="77777777" w:rsidR="00C164A8" w:rsidRPr="005F1F87" w:rsidRDefault="00C164A8" w:rsidP="00C164A8">
            <w:pPr>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 xml:space="preserve">+ Bổ sung quy định "chỉ yêu cầu bổ sung nếu thông tin từ CSDL không đầy đủ và thông báo lý do bằng văn bản điện tử". Lý do: Ngăn lạm dụng yêu cầu bổ sung, thúc đẩy số hóa, giảm giấy tờ thủ công. </w:t>
            </w:r>
          </w:p>
          <w:p w14:paraId="1C681A25" w14:textId="77777777" w:rsidR="00C164A8" w:rsidRPr="005F1F87" w:rsidRDefault="00C164A8" w:rsidP="00C164A8">
            <w:pPr>
              <w:jc w:val="both"/>
              <w:rPr>
                <w:rFonts w:ascii="Times New Roman" w:hAnsi="Times New Roman" w:cs="Times New Roman"/>
                <w:sz w:val="26"/>
                <w:szCs w:val="26"/>
              </w:rPr>
            </w:pPr>
          </w:p>
        </w:tc>
        <w:tc>
          <w:tcPr>
            <w:tcW w:w="4607" w:type="dxa"/>
          </w:tcPr>
          <w:p w14:paraId="60BFAF0B" w14:textId="7765A861" w:rsidR="00C164A8" w:rsidRPr="005F1F87" w:rsidRDefault="007C40B6" w:rsidP="00C164A8">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Dự thảo Luật đã quy định theo hướng này</w:t>
            </w:r>
          </w:p>
        </w:tc>
      </w:tr>
      <w:tr w:rsidR="005F1F87" w:rsidRPr="005F1F87" w14:paraId="3D7B753A" w14:textId="77777777" w:rsidTr="000E06B2">
        <w:trPr>
          <w:trHeight w:val="20"/>
        </w:trPr>
        <w:tc>
          <w:tcPr>
            <w:tcW w:w="1733" w:type="dxa"/>
            <w:vAlign w:val="center"/>
          </w:tcPr>
          <w:p w14:paraId="4582C0E2" w14:textId="77777777" w:rsidR="00C164A8" w:rsidRPr="005F1F87" w:rsidRDefault="00C164A8" w:rsidP="00C164A8">
            <w:pPr>
              <w:jc w:val="both"/>
              <w:rPr>
                <w:rFonts w:ascii="Times New Roman" w:hAnsi="Times New Roman" w:cs="Times New Roman"/>
                <w:sz w:val="26"/>
                <w:szCs w:val="26"/>
                <w:lang w:val="en-US"/>
              </w:rPr>
            </w:pPr>
          </w:p>
        </w:tc>
        <w:tc>
          <w:tcPr>
            <w:tcW w:w="2596" w:type="dxa"/>
          </w:tcPr>
          <w:p w14:paraId="130CC7FE" w14:textId="77777777" w:rsidR="00C164A8" w:rsidRPr="005F1F87" w:rsidRDefault="00C164A8" w:rsidP="00C164A8">
            <w:pPr>
              <w:jc w:val="center"/>
              <w:rPr>
                <w:rFonts w:ascii="Times New Roman" w:eastAsia="Times New Roman" w:hAnsi="Times New Roman" w:cs="Times New Roman"/>
                <w:sz w:val="26"/>
                <w:szCs w:val="26"/>
              </w:rPr>
            </w:pPr>
          </w:p>
          <w:p w14:paraId="442E75B1" w14:textId="019A2F14" w:rsidR="00C164A8" w:rsidRPr="005F1F87" w:rsidRDefault="00C164A8" w:rsidP="00C164A8">
            <w:pPr>
              <w:jc w:val="center"/>
              <w:rPr>
                <w:rFonts w:ascii="Times New Roman" w:hAnsi="Times New Roman" w:cs="Times New Roman"/>
                <w:sz w:val="26"/>
                <w:szCs w:val="26"/>
              </w:rPr>
            </w:pPr>
            <w:r w:rsidRPr="005F1F87">
              <w:rPr>
                <w:rFonts w:ascii="Times New Roman" w:eastAsia="Times New Roman" w:hAnsi="Times New Roman" w:cs="Times New Roman"/>
                <w:sz w:val="26"/>
                <w:szCs w:val="26"/>
              </w:rPr>
              <w:t>Bộ Tài chính</w:t>
            </w:r>
          </w:p>
        </w:tc>
        <w:tc>
          <w:tcPr>
            <w:tcW w:w="6197" w:type="dxa"/>
            <w:vAlign w:val="center"/>
          </w:tcPr>
          <w:p w14:paraId="4565EE1A" w14:textId="444CF488" w:rsidR="00C164A8" w:rsidRPr="005F1F87" w:rsidRDefault="00C164A8" w:rsidP="00C164A8">
            <w:pPr>
              <w:jc w:val="both"/>
              <w:rPr>
                <w:rFonts w:ascii="Times New Roman" w:hAnsi="Times New Roman" w:cs="Times New Roman"/>
                <w:sz w:val="26"/>
                <w:szCs w:val="26"/>
              </w:rPr>
            </w:pPr>
            <w:r w:rsidRPr="005F1F87">
              <w:rPr>
                <w:rFonts w:ascii="Times New Roman" w:eastAsia="Times New Roman" w:hAnsi="Times New Roman" w:cs="Times New Roman"/>
                <w:sz w:val="26"/>
                <w:szCs w:val="26"/>
              </w:rPr>
              <w:t>+ Bổ sung quy định "ưu tiên khai thác từ CSDL quốc gia (dân cư, đất đai, đăng ký kinh doanh,...) trước các CSDL khác". Lý do: Tập trung vào dữ liệu thống nhất, tránh phân tán, phù hợp với xây dựng CSDLCC thống nhất trong Tờ trình.</w:t>
            </w:r>
          </w:p>
        </w:tc>
        <w:tc>
          <w:tcPr>
            <w:tcW w:w="4607" w:type="dxa"/>
          </w:tcPr>
          <w:p w14:paraId="726C3D60" w14:textId="36796CC1" w:rsidR="00C164A8" w:rsidRPr="005F1F87" w:rsidRDefault="007C40B6" w:rsidP="00C164A8">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 xml:space="preserve">Việc khai thác dữ liệu phụ thuộc vào hồ sơ yêu cầu công chứng, việc quy định cụ thể sẽ dẫn đến thụ động, hạn chế  </w:t>
            </w:r>
          </w:p>
        </w:tc>
      </w:tr>
      <w:tr w:rsidR="005F1F87" w:rsidRPr="005F1F87" w14:paraId="596AE7C2" w14:textId="77777777" w:rsidTr="000E06B2">
        <w:trPr>
          <w:trHeight w:val="20"/>
        </w:trPr>
        <w:tc>
          <w:tcPr>
            <w:tcW w:w="1733" w:type="dxa"/>
            <w:vAlign w:val="center"/>
          </w:tcPr>
          <w:p w14:paraId="6E08A85B" w14:textId="77777777" w:rsidR="00B42255" w:rsidRPr="005F1F87" w:rsidRDefault="00B42255" w:rsidP="000F57D3">
            <w:pPr>
              <w:jc w:val="both"/>
              <w:rPr>
                <w:rFonts w:ascii="Times New Roman" w:hAnsi="Times New Roman" w:cs="Times New Roman"/>
                <w:sz w:val="26"/>
                <w:szCs w:val="26"/>
                <w:lang w:val="en-US"/>
              </w:rPr>
            </w:pPr>
          </w:p>
        </w:tc>
        <w:tc>
          <w:tcPr>
            <w:tcW w:w="2596" w:type="dxa"/>
            <w:vAlign w:val="center"/>
          </w:tcPr>
          <w:p w14:paraId="5D2F8C2A" w14:textId="77777777" w:rsidR="00B42255" w:rsidRPr="005F1F87" w:rsidRDefault="00B4225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Khánh Hòa</w:t>
            </w:r>
          </w:p>
        </w:tc>
        <w:tc>
          <w:tcPr>
            <w:tcW w:w="6197" w:type="dxa"/>
            <w:vAlign w:val="center"/>
          </w:tcPr>
          <w:p w14:paraId="042110B0" w14:textId="77777777" w:rsidR="00B42255" w:rsidRPr="005F1F87" w:rsidRDefault="00B42255" w:rsidP="000F57D3">
            <w:pPr>
              <w:jc w:val="both"/>
              <w:rPr>
                <w:rFonts w:ascii="Times New Roman" w:hAnsi="Times New Roman" w:cs="Times New Roman"/>
                <w:sz w:val="26"/>
                <w:szCs w:val="26"/>
              </w:rPr>
            </w:pPr>
            <w:r w:rsidRPr="005F1F87">
              <w:rPr>
                <w:rFonts w:ascii="Times New Roman" w:eastAsia="Times New Roman" w:hAnsi="Times New Roman" w:cs="Times New Roman"/>
                <w:sz w:val="26"/>
                <w:szCs w:val="26"/>
              </w:rPr>
              <w:t xml:space="preserve">Đây là quy định khá rộng và chưa thể hiện rõ các nội dung như: Cơ sỡ dữ liệu nào được phép sử dụng, dữ liệu nào có giá trị pháp lý để thay thế bản giấy, dữ liệu đã có như thế nào thì được xem là dữ liệu chuẩn, trường hợp khi dữ liệu sai lệch … Do đó, đề nghị cơ quan soạn thảo xem xét quy </w:t>
            </w:r>
            <w:r w:rsidRPr="005F1F87">
              <w:rPr>
                <w:rFonts w:ascii="Times New Roman" w:eastAsia="Times New Roman" w:hAnsi="Times New Roman" w:cs="Times New Roman"/>
                <w:sz w:val="26"/>
                <w:szCs w:val="26"/>
              </w:rPr>
              <w:lastRenderedPageBreak/>
              <w:t>định cụ thể đối với nội dung này để áp dụng thống nhất trên thực tiễn.</w:t>
            </w:r>
          </w:p>
        </w:tc>
        <w:tc>
          <w:tcPr>
            <w:tcW w:w="4607" w:type="dxa"/>
          </w:tcPr>
          <w:p w14:paraId="0389D2DC" w14:textId="77777777" w:rsidR="00B42255" w:rsidRPr="005F1F87" w:rsidRDefault="00B4225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pt-BR"/>
              </w:rPr>
              <w:lastRenderedPageBreak/>
              <w:t>Cơ quan chủ quản cơ sở dữ liệu khi công bố cơ sở dữ liệu sẽ có quy định về giá trị của cơ sở dữ liệu, việc khai thác, sử dụng cơ sở dữ liệu...</w:t>
            </w:r>
          </w:p>
        </w:tc>
      </w:tr>
      <w:tr w:rsidR="005F1F87" w:rsidRPr="005F1F87" w14:paraId="587EE55A" w14:textId="77777777" w:rsidTr="000E06B2">
        <w:trPr>
          <w:trHeight w:val="20"/>
        </w:trPr>
        <w:tc>
          <w:tcPr>
            <w:tcW w:w="1733" w:type="dxa"/>
            <w:vAlign w:val="center"/>
          </w:tcPr>
          <w:p w14:paraId="7549F343" w14:textId="77777777" w:rsidR="00B42255" w:rsidRPr="005F1F87" w:rsidRDefault="00B42255" w:rsidP="000F57D3">
            <w:pPr>
              <w:jc w:val="both"/>
              <w:rPr>
                <w:rFonts w:ascii="Times New Roman" w:hAnsi="Times New Roman" w:cs="Times New Roman"/>
                <w:sz w:val="26"/>
                <w:szCs w:val="26"/>
                <w:lang w:val="en-US"/>
              </w:rPr>
            </w:pPr>
          </w:p>
        </w:tc>
        <w:tc>
          <w:tcPr>
            <w:tcW w:w="2596" w:type="dxa"/>
            <w:vAlign w:val="center"/>
          </w:tcPr>
          <w:p w14:paraId="31063FDC" w14:textId="3910433F" w:rsidR="00B42255" w:rsidRPr="005F1F87" w:rsidRDefault="00B4225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Lai Châu, Bộ Khoa học và công nghệ</w:t>
            </w:r>
            <w:r w:rsidR="0044757B" w:rsidRPr="005F1F87">
              <w:rPr>
                <w:rFonts w:ascii="Times New Roman" w:hAnsi="Times New Roman" w:cs="Times New Roman"/>
                <w:sz w:val="26"/>
                <w:szCs w:val="26"/>
                <w:lang w:val="en-US"/>
              </w:rPr>
              <w:t>, STP tỉnh Lâm Đồng</w:t>
            </w:r>
          </w:p>
        </w:tc>
        <w:tc>
          <w:tcPr>
            <w:tcW w:w="6197" w:type="dxa"/>
            <w:vAlign w:val="center"/>
          </w:tcPr>
          <w:p w14:paraId="57CCB1C3" w14:textId="77777777" w:rsidR="00B42255" w:rsidRPr="005F1F87" w:rsidRDefault="00B42255" w:rsidP="000F57D3">
            <w:pPr>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lang w:val="en-US"/>
              </w:rPr>
              <w:t>Đ</w:t>
            </w:r>
            <w:r w:rsidRPr="005F1F87">
              <w:rPr>
                <w:rFonts w:ascii="Times New Roman" w:eastAsia="Times New Roman" w:hAnsi="Times New Roman" w:cs="Times New Roman"/>
                <w:sz w:val="26"/>
                <w:szCs w:val="26"/>
              </w:rPr>
              <w:t>ề nghị cơ quan soạn thảo tiếp tục nghiên cứu, rà soát để chỉnh sửa lại theo hướng quy định rõ các loại giấy tờ nào bắt buộc phải có trong thành phần hồ sơ yêu cầu công chứng và các giấy tờ nào người yêu cầu công chứng phải xuất trình bản chính để đối chiếu. Theo đó, luật sẽ quy định một số loại</w:t>
            </w:r>
            <w:r w:rsidRPr="005F1F87">
              <w:rPr>
                <w:rFonts w:ascii="Times New Roman" w:eastAsia="Times New Roman" w:hAnsi="Times New Roman" w:cs="Times New Roman"/>
                <w:sz w:val="26"/>
                <w:szCs w:val="26"/>
                <w:lang w:val="en-US"/>
              </w:rPr>
              <w:t xml:space="preserve"> </w:t>
            </w:r>
            <w:r w:rsidRPr="005F1F87">
              <w:rPr>
                <w:rFonts w:ascii="Times New Roman" w:eastAsia="Times New Roman" w:hAnsi="Times New Roman" w:cs="Times New Roman"/>
                <w:sz w:val="26"/>
                <w:szCs w:val="26"/>
              </w:rPr>
              <w:t>giấy tờ bắt buộc phải có trong thành phần hồ sơ yêu cầu công chứng trong mọi trường hợp, còn đối với trường hợp xuất trình bản chính giấy tờ để đối chiếu thì sẽ quy định theo hướng người yêu cầu công chứng chỉ phải xuất trình bản chính để đối chiếu nếu công chứng viên không thể khai thác thông tin, giấy tờ này trên các cơ sở dữ liệu và người yêu cầu công chứng không phải xuất trình bản chính nếu công chứng viên có thể khai thác thông tin, giấy tờ này trên các cơ sở dữ liệu.</w:t>
            </w:r>
          </w:p>
        </w:tc>
        <w:tc>
          <w:tcPr>
            <w:tcW w:w="4607" w:type="dxa"/>
          </w:tcPr>
          <w:p w14:paraId="62CC73AF" w14:textId="77777777" w:rsidR="00B42255" w:rsidRPr="005F1F87" w:rsidRDefault="00B4225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Dự thảo Luật đang được thể hiện theo hướng này</w:t>
            </w:r>
          </w:p>
        </w:tc>
      </w:tr>
      <w:tr w:rsidR="005F1F87" w:rsidRPr="005F1F87" w14:paraId="04941327" w14:textId="77777777" w:rsidTr="000E06B2">
        <w:trPr>
          <w:trHeight w:val="20"/>
        </w:trPr>
        <w:tc>
          <w:tcPr>
            <w:tcW w:w="1733" w:type="dxa"/>
            <w:vAlign w:val="center"/>
          </w:tcPr>
          <w:p w14:paraId="1731934D" w14:textId="77777777" w:rsidR="00B42255" w:rsidRPr="005F1F87" w:rsidRDefault="00B42255" w:rsidP="000F57D3">
            <w:pPr>
              <w:jc w:val="both"/>
              <w:rPr>
                <w:rFonts w:ascii="Times New Roman" w:hAnsi="Times New Roman" w:cs="Times New Roman"/>
                <w:sz w:val="26"/>
                <w:szCs w:val="26"/>
                <w:lang w:val="en-US"/>
              </w:rPr>
            </w:pPr>
          </w:p>
        </w:tc>
        <w:tc>
          <w:tcPr>
            <w:tcW w:w="2596" w:type="dxa"/>
            <w:vAlign w:val="center"/>
          </w:tcPr>
          <w:p w14:paraId="63ECB023" w14:textId="137F7E3E" w:rsidR="00B42255" w:rsidRPr="005F1F87" w:rsidRDefault="00B4225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Khánh Hòa</w:t>
            </w:r>
            <w:r w:rsidR="0044757B" w:rsidRPr="005F1F87">
              <w:rPr>
                <w:rFonts w:ascii="Times New Roman" w:hAnsi="Times New Roman" w:cs="Times New Roman"/>
                <w:sz w:val="26"/>
                <w:szCs w:val="26"/>
                <w:lang w:val="en-US"/>
              </w:rPr>
              <w:t>, STP tỉnh Lâm Đồng</w:t>
            </w:r>
            <w:r w:rsidR="00E471B6" w:rsidRPr="005F1F87">
              <w:rPr>
                <w:rFonts w:ascii="Times New Roman" w:hAnsi="Times New Roman" w:cs="Times New Roman"/>
                <w:sz w:val="26"/>
                <w:szCs w:val="26"/>
                <w:lang w:val="en-US"/>
              </w:rPr>
              <w:t>, Đoàn ĐBQH tỉnh Khánh Hòa</w:t>
            </w:r>
          </w:p>
        </w:tc>
        <w:tc>
          <w:tcPr>
            <w:tcW w:w="6197" w:type="dxa"/>
            <w:vAlign w:val="center"/>
          </w:tcPr>
          <w:p w14:paraId="0A2E0D47" w14:textId="77777777" w:rsidR="00B42255" w:rsidRPr="005F1F87" w:rsidRDefault="00B42255"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Để đảm bảo an toàn hành lang pháp lý và trách nhiệm nghề nghiệp của công chứng viên khi thực hiện quy định “không yêu cầu xuất trình bản chính các giấy tờ này để đối chiếu theo quy định tại khoản 7 Điều này”, đề nghị bổ</w:t>
            </w:r>
          </w:p>
          <w:p w14:paraId="23C0191D" w14:textId="77777777" w:rsidR="00B42255" w:rsidRPr="005F1F87" w:rsidRDefault="00B42255"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sung nội dung: “các giấy tờ được khai thác trong các cơ sở dữ liệu phải được lưu trữ trong hồ sơ công chứng” nhằm đảm bảo tính xác thực của thông tin được khai thác từ cơ sở dữ liệu tại thời điểm khai thác, phục vụ hoạt động thanh tra, kiểm tra, giải quyết tranh chấp… (nếu có).</w:t>
            </w:r>
          </w:p>
        </w:tc>
        <w:tc>
          <w:tcPr>
            <w:tcW w:w="4607" w:type="dxa"/>
          </w:tcPr>
          <w:p w14:paraId="1B90297B" w14:textId="77777777" w:rsidR="00B42255" w:rsidRPr="005F1F87" w:rsidRDefault="00B4225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Nội dung này đã được thể hiện tại Điều về hồ sơ công chứng</w:t>
            </w:r>
          </w:p>
        </w:tc>
      </w:tr>
      <w:tr w:rsidR="005F1F87" w:rsidRPr="005F1F87" w14:paraId="7D8BA2BC" w14:textId="77777777" w:rsidTr="000E06B2">
        <w:trPr>
          <w:trHeight w:val="20"/>
        </w:trPr>
        <w:tc>
          <w:tcPr>
            <w:tcW w:w="1733" w:type="dxa"/>
            <w:vAlign w:val="center"/>
          </w:tcPr>
          <w:p w14:paraId="3FAF6CE0" w14:textId="77777777" w:rsidR="00B42255" w:rsidRPr="005F1F87" w:rsidRDefault="00B42255" w:rsidP="000F57D3">
            <w:pPr>
              <w:jc w:val="both"/>
              <w:rPr>
                <w:rFonts w:ascii="Times New Roman" w:hAnsi="Times New Roman" w:cs="Times New Roman"/>
                <w:sz w:val="26"/>
                <w:szCs w:val="26"/>
                <w:lang w:val="en-US"/>
              </w:rPr>
            </w:pPr>
          </w:p>
        </w:tc>
        <w:tc>
          <w:tcPr>
            <w:tcW w:w="2596" w:type="dxa"/>
            <w:vAlign w:val="center"/>
          </w:tcPr>
          <w:p w14:paraId="47F09F92" w14:textId="77777777" w:rsidR="00B42255" w:rsidRPr="005F1F87" w:rsidRDefault="00B4225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Lào Cai</w:t>
            </w:r>
          </w:p>
        </w:tc>
        <w:tc>
          <w:tcPr>
            <w:tcW w:w="6197" w:type="dxa"/>
            <w:vAlign w:val="center"/>
          </w:tcPr>
          <w:p w14:paraId="752687D7" w14:textId="77777777" w:rsidR="00B42255" w:rsidRPr="005F1F87" w:rsidRDefault="00B42255"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 Làm rõ cơ chế xác nhận dự thảo giao dịch gửi trực tuyến để đảm bảo người yêu cầu công chứng thực sự là chủ thể gửi hồ sơ.</w:t>
            </w:r>
          </w:p>
          <w:p w14:paraId="62364135" w14:textId="77777777" w:rsidR="00B42255" w:rsidRPr="005F1F87" w:rsidRDefault="00B42255"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 Bổ sung quy định về biện pháp bảo mật, lưu vết truy cập, phòng tránh việc truy cập trái phép.</w:t>
            </w:r>
          </w:p>
          <w:p w14:paraId="56708311" w14:textId="77777777" w:rsidR="00B42255" w:rsidRPr="005F1F87" w:rsidRDefault="00B42255" w:rsidP="000F57D3">
            <w:pPr>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lastRenderedPageBreak/>
              <w:t>- Thêm điều kiện kỹ thuật tối thiểu đối với chữ ký số, lưu trữ điện tử.</w:t>
            </w:r>
          </w:p>
          <w:p w14:paraId="356103D6" w14:textId="77777777" w:rsidR="00B42255" w:rsidRPr="005F1F87" w:rsidRDefault="00B42255"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 Làm rõ giá trị pháp lý so với bản giấy, cách xử lý khi xảy ra tranh chấp.</w:t>
            </w:r>
          </w:p>
        </w:tc>
        <w:tc>
          <w:tcPr>
            <w:tcW w:w="4607" w:type="dxa"/>
          </w:tcPr>
          <w:p w14:paraId="65DCE85B" w14:textId="77777777" w:rsidR="00B42255" w:rsidRPr="005F1F87" w:rsidRDefault="00B42255" w:rsidP="000F57D3">
            <w:pPr>
              <w:jc w:val="both"/>
              <w:rPr>
                <w:rFonts w:ascii="Times New Roman" w:eastAsia="Times New Roman" w:hAnsi="Times New Roman" w:cs="Times New Roman"/>
                <w:sz w:val="26"/>
                <w:szCs w:val="26"/>
                <w:lang w:val="en-US"/>
              </w:rPr>
            </w:pPr>
            <w:r w:rsidRPr="005F1F87">
              <w:rPr>
                <w:rFonts w:ascii="Times New Roman" w:hAnsi="Times New Roman" w:cs="Times New Roman"/>
                <w:sz w:val="26"/>
                <w:szCs w:val="26"/>
                <w:lang w:val="en-US"/>
              </w:rPr>
              <w:lastRenderedPageBreak/>
              <w:t xml:space="preserve">Việc ký số của các chủ thể góp phần </w:t>
            </w:r>
            <w:r w:rsidRPr="005F1F87">
              <w:rPr>
                <w:rFonts w:ascii="Times New Roman" w:eastAsia="Times New Roman" w:hAnsi="Times New Roman" w:cs="Times New Roman"/>
                <w:sz w:val="26"/>
                <w:szCs w:val="26"/>
              </w:rPr>
              <w:t>bảo mật, lưu vết truy cập, phòng tránh việc truy cập trái phép.</w:t>
            </w:r>
          </w:p>
          <w:p w14:paraId="66CACD10" w14:textId="77777777" w:rsidR="00B42255" w:rsidRPr="005F1F87" w:rsidRDefault="00B42255" w:rsidP="000F57D3">
            <w:pPr>
              <w:jc w:val="both"/>
              <w:rPr>
                <w:rFonts w:ascii="Times New Roman" w:eastAsia="Times New Roman" w:hAnsi="Times New Roman" w:cs="Times New Roman"/>
                <w:sz w:val="26"/>
                <w:szCs w:val="26"/>
                <w:lang w:val="en-US"/>
              </w:rPr>
            </w:pPr>
          </w:p>
          <w:p w14:paraId="0D29CF22" w14:textId="77777777" w:rsidR="00B42255" w:rsidRPr="005F1F87" w:rsidRDefault="00B42255" w:rsidP="000F57D3">
            <w:pPr>
              <w:jc w:val="both"/>
              <w:rPr>
                <w:rFonts w:ascii="Times New Roman" w:eastAsia="Times New Roman" w:hAnsi="Times New Roman" w:cs="Times New Roman"/>
                <w:sz w:val="26"/>
                <w:szCs w:val="26"/>
                <w:lang w:val="en-US"/>
              </w:rPr>
            </w:pPr>
          </w:p>
          <w:p w14:paraId="17FC098B" w14:textId="77777777" w:rsidR="00B42255" w:rsidRPr="005F1F87" w:rsidRDefault="00B42255" w:rsidP="000F57D3">
            <w:pPr>
              <w:jc w:val="both"/>
              <w:rPr>
                <w:rFonts w:ascii="Times New Roman" w:eastAsia="Times New Roman" w:hAnsi="Times New Roman" w:cs="Times New Roman"/>
                <w:sz w:val="26"/>
                <w:szCs w:val="26"/>
                <w:lang w:val="en-US"/>
              </w:rPr>
            </w:pPr>
          </w:p>
          <w:p w14:paraId="3B06EA32" w14:textId="77777777" w:rsidR="00B42255" w:rsidRPr="005F1F87" w:rsidRDefault="00B42255" w:rsidP="000F57D3">
            <w:pPr>
              <w:jc w:val="both"/>
              <w:rPr>
                <w:rFonts w:ascii="Times New Roman" w:eastAsia="Times New Roman" w:hAnsi="Times New Roman" w:cs="Times New Roman"/>
                <w:sz w:val="26"/>
                <w:szCs w:val="26"/>
                <w:lang w:val="en-US"/>
              </w:rPr>
            </w:pPr>
          </w:p>
          <w:p w14:paraId="13534BB2" w14:textId="77777777" w:rsidR="00B42255" w:rsidRPr="005F1F87" w:rsidRDefault="00B42255" w:rsidP="000F57D3">
            <w:pPr>
              <w:jc w:val="both"/>
              <w:rPr>
                <w:rFonts w:ascii="Times New Roman" w:hAnsi="Times New Roman" w:cs="Times New Roman"/>
                <w:sz w:val="26"/>
                <w:szCs w:val="26"/>
                <w:lang w:val="en-US"/>
              </w:rPr>
            </w:pPr>
          </w:p>
        </w:tc>
      </w:tr>
      <w:tr w:rsidR="005F1F87" w:rsidRPr="005F1F87" w14:paraId="309F1394" w14:textId="77777777" w:rsidTr="000E06B2">
        <w:trPr>
          <w:trHeight w:val="20"/>
        </w:trPr>
        <w:tc>
          <w:tcPr>
            <w:tcW w:w="1733" w:type="dxa"/>
            <w:vAlign w:val="center"/>
          </w:tcPr>
          <w:p w14:paraId="70EEF38A" w14:textId="77777777" w:rsidR="00B42255" w:rsidRPr="005F1F87" w:rsidRDefault="00B42255" w:rsidP="000F57D3">
            <w:pPr>
              <w:jc w:val="both"/>
              <w:rPr>
                <w:rFonts w:ascii="Times New Roman" w:hAnsi="Times New Roman" w:cs="Times New Roman"/>
                <w:sz w:val="26"/>
                <w:szCs w:val="26"/>
                <w:lang w:val="en-US"/>
              </w:rPr>
            </w:pPr>
          </w:p>
        </w:tc>
        <w:tc>
          <w:tcPr>
            <w:tcW w:w="2596" w:type="dxa"/>
            <w:vAlign w:val="center"/>
          </w:tcPr>
          <w:p w14:paraId="1A01EF0B" w14:textId="77777777" w:rsidR="00B42255" w:rsidRPr="005F1F87" w:rsidRDefault="00B4225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Thanh Hóa, STP tỉnh Cà Mau, STP tỉnh Đồng Nai</w:t>
            </w:r>
          </w:p>
        </w:tc>
        <w:tc>
          <w:tcPr>
            <w:tcW w:w="6197" w:type="dxa"/>
            <w:vAlign w:val="center"/>
          </w:tcPr>
          <w:p w14:paraId="573C40DA" w14:textId="77777777" w:rsidR="00B42255" w:rsidRPr="005F1F87" w:rsidRDefault="00B42255" w:rsidP="000F57D3">
            <w:pPr>
              <w:jc w:val="both"/>
              <w:rPr>
                <w:rFonts w:ascii="Times New Roman" w:hAnsi="Times New Roman" w:cs="Times New Roman"/>
                <w:sz w:val="26"/>
                <w:szCs w:val="26"/>
              </w:rPr>
            </w:pPr>
            <w:r w:rsidRPr="005F1F87">
              <w:rPr>
                <w:rFonts w:ascii="Times New Roman" w:hAnsi="Times New Roman" w:cs="Times New Roman"/>
                <w:sz w:val="26"/>
                <w:szCs w:val="26"/>
                <w:lang w:val="en-US"/>
              </w:rPr>
              <w:t xml:space="preserve">- </w:t>
            </w:r>
            <w:r w:rsidRPr="005F1F87">
              <w:rPr>
                <w:rFonts w:ascii="Times New Roman" w:hAnsi="Times New Roman" w:cs="Times New Roman"/>
                <w:sz w:val="26"/>
                <w:szCs w:val="26"/>
              </w:rPr>
              <w:t xml:space="preserve">Việc công chứng là quá trình thực hiện gồm nhiều bước để xác lập giá trị của văn bản công chứng, do đó không phụ thuộc vào lý do đề nghị thực hiện ngoài trụ sở; do đó cần tháo bỏ rào cản trong việc cung cấp dịch vụ công chứng cho người dân để phù hợp trong giai đoạn mới. </w:t>
            </w:r>
          </w:p>
          <w:p w14:paraId="3D90CC74" w14:textId="77777777" w:rsidR="00B42255" w:rsidRPr="005F1F87" w:rsidRDefault="00B42255" w:rsidP="000F57D3">
            <w:pPr>
              <w:jc w:val="both"/>
              <w:rPr>
                <w:rFonts w:ascii="Times New Roman" w:hAnsi="Times New Roman" w:cs="Times New Roman"/>
                <w:sz w:val="26"/>
                <w:szCs w:val="26"/>
              </w:rPr>
            </w:pPr>
            <w:r w:rsidRPr="005F1F87">
              <w:rPr>
                <w:rFonts w:ascii="Times New Roman" w:hAnsi="Times New Roman" w:cs="Times New Roman"/>
                <w:sz w:val="26"/>
                <w:szCs w:val="26"/>
                <w:lang w:val="en-US"/>
              </w:rPr>
              <w:t xml:space="preserve">- </w:t>
            </w:r>
            <w:r w:rsidRPr="005F1F87">
              <w:rPr>
                <w:rFonts w:ascii="Times New Roman" w:hAnsi="Times New Roman" w:cs="Times New Roman"/>
                <w:sz w:val="26"/>
                <w:szCs w:val="26"/>
              </w:rPr>
              <w:t>Điểm d Khoản 1 Điều 42 “Bản sao giấy tờ khác có liên quan đến giao dịch mà pháp luật quy định phải có”, đề nghị sửa thành: “Bản sao tài liệu, dữ liệu và các căn cứ hợp pháp khác có liên quan đến giao dịch theo quy định của pháp luật”, đề phù hợp với các quy định trong việc khai thác, tra cứu các cơ sở dữ liệu dùng chung hiện nay.</w:t>
            </w:r>
          </w:p>
        </w:tc>
        <w:tc>
          <w:tcPr>
            <w:tcW w:w="4607" w:type="dxa"/>
          </w:tcPr>
          <w:p w14:paraId="77004F23" w14:textId="77777777" w:rsidR="00B42255" w:rsidRPr="005F1F87" w:rsidRDefault="00B42255" w:rsidP="000F57D3">
            <w:pPr>
              <w:jc w:val="both"/>
              <w:rPr>
                <w:rFonts w:ascii="Times New Roman" w:hAnsi="Times New Roman" w:cs="Times New Roman"/>
                <w:sz w:val="26"/>
                <w:szCs w:val="26"/>
              </w:rPr>
            </w:pPr>
            <w:r w:rsidRPr="005F1F87">
              <w:rPr>
                <w:rFonts w:ascii="Times New Roman" w:hAnsi="Times New Roman" w:cs="Times New Roman"/>
                <w:sz w:val="26"/>
                <w:szCs w:val="26"/>
                <w:lang w:val="en-US"/>
              </w:rPr>
              <w:t xml:space="preserve">- </w:t>
            </w:r>
            <w:r w:rsidRPr="005F1F87">
              <w:rPr>
                <w:rFonts w:ascii="Times New Roman" w:hAnsi="Times New Roman" w:cs="Times New Roman"/>
                <w:sz w:val="26"/>
                <w:szCs w:val="26"/>
              </w:rPr>
              <w:t>Nguyên tắc công chứng phải thực hiện tại trụ sở vì đây là dịch vụ công; việc công chứng ngoài trụ sở chỉ thực hiện trong một số trường hợp thực sự cần thiết.</w:t>
            </w:r>
          </w:p>
          <w:p w14:paraId="61E8D91D" w14:textId="77777777" w:rsidR="00B42255" w:rsidRPr="005F1F87" w:rsidRDefault="00B42255" w:rsidP="000F57D3">
            <w:pPr>
              <w:ind w:firstLine="567"/>
              <w:jc w:val="both"/>
              <w:rPr>
                <w:rFonts w:ascii="Times New Roman" w:hAnsi="Times New Roman" w:cs="Times New Roman"/>
                <w:sz w:val="26"/>
                <w:szCs w:val="26"/>
              </w:rPr>
            </w:pPr>
          </w:p>
          <w:p w14:paraId="3CDE20DA" w14:textId="77777777" w:rsidR="00B42255" w:rsidRPr="005F1F87" w:rsidRDefault="00B4225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Tiếp thu, chỉnh lý trong dự thảo Luật</w:t>
            </w:r>
          </w:p>
        </w:tc>
      </w:tr>
      <w:tr w:rsidR="005F1F87" w:rsidRPr="005F1F87" w14:paraId="4FF1D502" w14:textId="77777777" w:rsidTr="000E06B2">
        <w:trPr>
          <w:trHeight w:val="20"/>
        </w:trPr>
        <w:tc>
          <w:tcPr>
            <w:tcW w:w="1733" w:type="dxa"/>
            <w:vAlign w:val="center"/>
          </w:tcPr>
          <w:p w14:paraId="61BEDA13" w14:textId="77777777" w:rsidR="00B42255" w:rsidRPr="005F1F87" w:rsidRDefault="00B42255" w:rsidP="000F57D3">
            <w:pPr>
              <w:jc w:val="both"/>
              <w:rPr>
                <w:rFonts w:ascii="Times New Roman" w:hAnsi="Times New Roman" w:cs="Times New Roman"/>
                <w:sz w:val="26"/>
                <w:szCs w:val="26"/>
                <w:lang w:val="en-US"/>
              </w:rPr>
            </w:pPr>
          </w:p>
        </w:tc>
        <w:tc>
          <w:tcPr>
            <w:tcW w:w="2596" w:type="dxa"/>
            <w:vAlign w:val="center"/>
          </w:tcPr>
          <w:p w14:paraId="71C0E56A" w14:textId="77777777" w:rsidR="00B42255" w:rsidRPr="005F1F87" w:rsidRDefault="00B4225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Thanh Hóa</w:t>
            </w:r>
          </w:p>
        </w:tc>
        <w:tc>
          <w:tcPr>
            <w:tcW w:w="6197" w:type="dxa"/>
            <w:vAlign w:val="center"/>
          </w:tcPr>
          <w:p w14:paraId="102DFD89" w14:textId="77777777" w:rsidR="00B42255" w:rsidRPr="005F1F87" w:rsidRDefault="00B42255" w:rsidP="000F57D3">
            <w:pPr>
              <w:ind w:firstLine="567"/>
              <w:jc w:val="both"/>
              <w:rPr>
                <w:rFonts w:ascii="Times New Roman" w:hAnsi="Times New Roman" w:cs="Times New Roman"/>
                <w:sz w:val="26"/>
                <w:szCs w:val="26"/>
              </w:rPr>
            </w:pPr>
            <w:r w:rsidRPr="005F1F87">
              <w:rPr>
                <w:rFonts w:ascii="Times New Roman" w:hAnsi="Times New Roman" w:cs="Times New Roman"/>
                <w:sz w:val="26"/>
                <w:szCs w:val="26"/>
              </w:rPr>
              <w:t xml:space="preserve">Đề nghị sửa đổi quy định thành phần hồ sơ khi thực hiện thủ tục công chứng văn bản phân chia di sản theo quy định tại điểm a Khoản 2 Điều 59 Luật Công chứng năm 2024: “Giấy chứng tử hoặc dữ liệu, giấy tờ khác được xác nhận của cơ quan có thẩm quyền, chứng minh người để lại di sản đã chết” để phù hợp với các quy định của pháp luật hiện hành và phù hợp với việc khai thác, sử dụng cơ sở dữ liệu điện tử. </w:t>
            </w:r>
          </w:p>
        </w:tc>
        <w:tc>
          <w:tcPr>
            <w:tcW w:w="4607" w:type="dxa"/>
          </w:tcPr>
          <w:p w14:paraId="4F642525" w14:textId="77777777" w:rsidR="00B42255" w:rsidRPr="005F1F87" w:rsidRDefault="00B4225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Nghiên cứu tiếp thu, chỉnh lý trong dự thảo Luật</w:t>
            </w:r>
          </w:p>
        </w:tc>
      </w:tr>
      <w:tr w:rsidR="005F1F87" w:rsidRPr="005F1F87" w14:paraId="0D4FB7CB" w14:textId="77777777" w:rsidTr="00E471B6">
        <w:trPr>
          <w:trHeight w:val="20"/>
        </w:trPr>
        <w:tc>
          <w:tcPr>
            <w:tcW w:w="1733" w:type="dxa"/>
            <w:vAlign w:val="center"/>
          </w:tcPr>
          <w:p w14:paraId="1ABA0868" w14:textId="68EE4AB6" w:rsidR="002E47FA" w:rsidRPr="005F1F87" w:rsidRDefault="00B42255" w:rsidP="000F57D3">
            <w:pPr>
              <w:jc w:val="both"/>
              <w:rPr>
                <w:rFonts w:ascii="Times New Roman" w:hAnsi="Times New Roman" w:cs="Times New Roman"/>
                <w:b/>
                <w:sz w:val="26"/>
                <w:szCs w:val="26"/>
                <w:lang w:val="en-US"/>
              </w:rPr>
            </w:pPr>
            <w:r w:rsidRPr="005F1F87">
              <w:rPr>
                <w:rFonts w:ascii="Times New Roman" w:hAnsi="Times New Roman" w:cs="Times New Roman"/>
                <w:b/>
                <w:sz w:val="26"/>
                <w:szCs w:val="26"/>
                <w:lang w:val="en-US"/>
              </w:rPr>
              <w:t>Khoản 11 Điều 1</w:t>
            </w:r>
          </w:p>
        </w:tc>
        <w:tc>
          <w:tcPr>
            <w:tcW w:w="13400" w:type="dxa"/>
            <w:gridSpan w:val="3"/>
            <w:vAlign w:val="center"/>
          </w:tcPr>
          <w:p w14:paraId="0424A80D" w14:textId="78C1A47E" w:rsidR="002E47FA" w:rsidRPr="005F1F87" w:rsidRDefault="00B42255" w:rsidP="000F57D3">
            <w:pPr>
              <w:jc w:val="both"/>
              <w:rPr>
                <w:rFonts w:ascii="Times New Roman" w:hAnsi="Times New Roman" w:cs="Times New Roman"/>
                <w:b/>
                <w:sz w:val="26"/>
                <w:szCs w:val="26"/>
                <w:lang w:val="en-US"/>
              </w:rPr>
            </w:pPr>
            <w:r w:rsidRPr="005F1F87">
              <w:rPr>
                <w:rFonts w:ascii="Times New Roman" w:hAnsi="Times New Roman" w:cs="Times New Roman"/>
                <w:b/>
                <w:sz w:val="26"/>
                <w:szCs w:val="26"/>
                <w:lang w:val="en-US"/>
              </w:rPr>
              <w:t>Sửa đổi, bổ sung Điều 57</w:t>
            </w:r>
          </w:p>
        </w:tc>
      </w:tr>
      <w:tr w:rsidR="005F1F87" w:rsidRPr="005F1F87" w14:paraId="07E5210B" w14:textId="77777777" w:rsidTr="00E471B6">
        <w:trPr>
          <w:trHeight w:val="20"/>
        </w:trPr>
        <w:tc>
          <w:tcPr>
            <w:tcW w:w="1733" w:type="dxa"/>
            <w:vAlign w:val="center"/>
          </w:tcPr>
          <w:p w14:paraId="76B8CA4A" w14:textId="365FE26F" w:rsidR="002E47FA" w:rsidRPr="005F1F87" w:rsidRDefault="002E47FA" w:rsidP="000F57D3">
            <w:pPr>
              <w:jc w:val="both"/>
              <w:rPr>
                <w:rFonts w:ascii="Times New Roman" w:hAnsi="Times New Roman" w:cs="Times New Roman"/>
                <w:sz w:val="26"/>
                <w:szCs w:val="26"/>
                <w:lang w:val="en-US"/>
              </w:rPr>
            </w:pPr>
          </w:p>
        </w:tc>
        <w:tc>
          <w:tcPr>
            <w:tcW w:w="2596" w:type="dxa"/>
            <w:vAlign w:val="center"/>
          </w:tcPr>
          <w:p w14:paraId="2A3566A8" w14:textId="77777777" w:rsidR="002E47FA" w:rsidRPr="005F1F87" w:rsidRDefault="002E47FA"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Quảng Ngãi</w:t>
            </w:r>
          </w:p>
        </w:tc>
        <w:tc>
          <w:tcPr>
            <w:tcW w:w="6197" w:type="dxa"/>
            <w:vAlign w:val="center"/>
          </w:tcPr>
          <w:p w14:paraId="5DAFF28D" w14:textId="77777777" w:rsidR="002E47FA" w:rsidRPr="005F1F87" w:rsidRDefault="002E47FA" w:rsidP="000F57D3">
            <w:pPr>
              <w:jc w:val="both"/>
              <w:rPr>
                <w:rFonts w:ascii="Times New Roman" w:hAnsi="Times New Roman" w:cs="Times New Roman"/>
                <w:b/>
                <w:bCs/>
                <w:sz w:val="26"/>
                <w:szCs w:val="26"/>
              </w:rPr>
            </w:pPr>
            <w:r w:rsidRPr="005F1F87">
              <w:rPr>
                <w:rFonts w:ascii="Times New Roman" w:eastAsia="Times New Roman" w:hAnsi="Times New Roman" w:cs="Times New Roman"/>
                <w:sz w:val="26"/>
                <w:szCs w:val="26"/>
              </w:rPr>
              <w:t xml:space="preserve">Tại khoản 11: Quy định </w:t>
            </w:r>
            <w:r w:rsidRPr="005F1F87">
              <w:rPr>
                <w:rFonts w:ascii="Times New Roman" w:eastAsia="Times New Roman" w:hAnsi="Times New Roman" w:cs="Times New Roman"/>
                <w:i/>
                <w:iCs/>
                <w:sz w:val="26"/>
                <w:szCs w:val="26"/>
              </w:rPr>
              <w:t>“Sửa đổi, bổ sung một số khoản, điểm của Điều 57 như sau”</w:t>
            </w:r>
            <w:r w:rsidRPr="005F1F87">
              <w:rPr>
                <w:rFonts w:ascii="Times New Roman" w:eastAsia="Times New Roman" w:hAnsi="Times New Roman" w:cs="Times New Roman"/>
                <w:sz w:val="26"/>
                <w:szCs w:val="26"/>
              </w:rPr>
              <w:t xml:space="preserve">, đề nghị điều chỉnh lại thành </w:t>
            </w:r>
            <w:r w:rsidRPr="005F1F87">
              <w:rPr>
                <w:rFonts w:ascii="Times New Roman" w:eastAsia="Times New Roman" w:hAnsi="Times New Roman" w:cs="Times New Roman"/>
                <w:i/>
                <w:iCs/>
                <w:sz w:val="26"/>
                <w:szCs w:val="26"/>
              </w:rPr>
              <w:t>“Sửa đổi, bổ sung khoản 1 và khoản 2 Điều 57 như sau”</w:t>
            </w:r>
          </w:p>
        </w:tc>
        <w:tc>
          <w:tcPr>
            <w:tcW w:w="4607" w:type="dxa"/>
          </w:tcPr>
          <w:p w14:paraId="41F8FBEA" w14:textId="77777777" w:rsidR="002E47FA" w:rsidRPr="005F1F87" w:rsidRDefault="002E47FA"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Tiếp thu, chỉnh lý trong dự thảo Luật</w:t>
            </w:r>
          </w:p>
        </w:tc>
      </w:tr>
      <w:tr w:rsidR="005F1F87" w:rsidRPr="005F1F87" w14:paraId="2A8DBFCF" w14:textId="77777777" w:rsidTr="00E471B6">
        <w:trPr>
          <w:trHeight w:val="20"/>
        </w:trPr>
        <w:tc>
          <w:tcPr>
            <w:tcW w:w="1733" w:type="dxa"/>
            <w:vAlign w:val="center"/>
          </w:tcPr>
          <w:p w14:paraId="7C315F16" w14:textId="77777777" w:rsidR="002E47FA" w:rsidRPr="005F1F87" w:rsidRDefault="002E47FA" w:rsidP="000F57D3">
            <w:pPr>
              <w:jc w:val="both"/>
              <w:rPr>
                <w:rFonts w:ascii="Times New Roman" w:hAnsi="Times New Roman" w:cs="Times New Roman"/>
                <w:sz w:val="26"/>
                <w:szCs w:val="26"/>
                <w:lang w:val="en-US"/>
              </w:rPr>
            </w:pPr>
          </w:p>
        </w:tc>
        <w:tc>
          <w:tcPr>
            <w:tcW w:w="2596" w:type="dxa"/>
            <w:vAlign w:val="center"/>
          </w:tcPr>
          <w:p w14:paraId="0D19C2C3" w14:textId="77777777" w:rsidR="002E47FA" w:rsidRPr="005F1F87" w:rsidRDefault="002E47FA"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Cà Mau</w:t>
            </w:r>
          </w:p>
        </w:tc>
        <w:tc>
          <w:tcPr>
            <w:tcW w:w="6197" w:type="dxa"/>
            <w:vAlign w:val="center"/>
          </w:tcPr>
          <w:p w14:paraId="30515861" w14:textId="77777777" w:rsidR="002E47FA" w:rsidRPr="005F1F87" w:rsidRDefault="002E47FA"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Nhất trí với quy định tại khoản 1 Điều 57</w:t>
            </w:r>
          </w:p>
        </w:tc>
        <w:tc>
          <w:tcPr>
            <w:tcW w:w="4607" w:type="dxa"/>
          </w:tcPr>
          <w:p w14:paraId="3BB85B27" w14:textId="77777777" w:rsidR="002E47FA" w:rsidRPr="005F1F87" w:rsidRDefault="002E47FA" w:rsidP="000F57D3">
            <w:pPr>
              <w:jc w:val="both"/>
              <w:rPr>
                <w:rFonts w:ascii="Times New Roman" w:hAnsi="Times New Roman" w:cs="Times New Roman"/>
                <w:sz w:val="26"/>
                <w:szCs w:val="26"/>
                <w:lang w:val="en-US"/>
              </w:rPr>
            </w:pPr>
          </w:p>
        </w:tc>
      </w:tr>
      <w:tr w:rsidR="005F1F87" w:rsidRPr="005F1F87" w14:paraId="074CED5B" w14:textId="77777777" w:rsidTr="00E471B6">
        <w:trPr>
          <w:trHeight w:val="20"/>
        </w:trPr>
        <w:tc>
          <w:tcPr>
            <w:tcW w:w="1733" w:type="dxa"/>
            <w:vAlign w:val="center"/>
          </w:tcPr>
          <w:p w14:paraId="1B043D78" w14:textId="77777777" w:rsidR="002E47FA" w:rsidRPr="005F1F87" w:rsidRDefault="002E47FA" w:rsidP="000F57D3">
            <w:pPr>
              <w:jc w:val="both"/>
              <w:rPr>
                <w:rFonts w:ascii="Times New Roman" w:hAnsi="Times New Roman" w:cs="Times New Roman"/>
                <w:sz w:val="26"/>
                <w:szCs w:val="26"/>
                <w:lang w:val="en-US"/>
              </w:rPr>
            </w:pPr>
          </w:p>
        </w:tc>
        <w:tc>
          <w:tcPr>
            <w:tcW w:w="2596" w:type="dxa"/>
            <w:vAlign w:val="center"/>
          </w:tcPr>
          <w:p w14:paraId="0CB6F332" w14:textId="77777777" w:rsidR="002E47FA" w:rsidRPr="005F1F87" w:rsidRDefault="002E47FA"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UBND tỉnh Vĩnh Long</w:t>
            </w:r>
          </w:p>
        </w:tc>
        <w:tc>
          <w:tcPr>
            <w:tcW w:w="6197" w:type="dxa"/>
            <w:vAlign w:val="center"/>
          </w:tcPr>
          <w:p w14:paraId="619C8D65" w14:textId="77777777" w:rsidR="002E47FA" w:rsidRPr="005F1F87" w:rsidRDefault="002E47FA"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Tại điểm a khoản 11 Điều 1 của Dự thảo: Đề nghị cơ quan soạn thảo giữ nội dung “…gửi 01 bản gốc của văn bản </w:t>
            </w:r>
            <w:r w:rsidRPr="005F1F87">
              <w:rPr>
                <w:rFonts w:ascii="Times New Roman" w:hAnsi="Times New Roman" w:cs="Times New Roman"/>
                <w:sz w:val="26"/>
                <w:szCs w:val="26"/>
                <w:lang w:val="en-US"/>
              </w:rPr>
              <w:lastRenderedPageBreak/>
              <w:t>công chứng đó cho tổ chức hành nghề công chứng mà bên ủy quyền đã công chứng để lưu trữ hồ sơ công chứng” theo quy định tại khoản 1 Điều 57 Luật Công chứng năm 2024, nhằm đảm bảo tổ chức hành nghề công chứng mà bên ủy quyền đã công chứng có hồ sơ công chứng để lưu trữ, đảm bảo hợp đồng ủy quyền công chứng trong trường hợp này thực hiện đúng quy định</w:t>
            </w:r>
          </w:p>
        </w:tc>
        <w:tc>
          <w:tcPr>
            <w:tcW w:w="4607" w:type="dxa"/>
          </w:tcPr>
          <w:p w14:paraId="4DE9396D" w14:textId="77777777" w:rsidR="002E47FA" w:rsidRPr="005F1F87" w:rsidRDefault="002E47FA"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lastRenderedPageBreak/>
              <w:t xml:space="preserve">Quy định của dự thảo Luật nhằm </w:t>
            </w:r>
            <w:r w:rsidRPr="005F1F87">
              <w:rPr>
                <w:rFonts w:ascii="Times New Roman" w:hAnsi="Times New Roman" w:cs="Times New Roman"/>
                <w:sz w:val="26"/>
                <w:szCs w:val="26"/>
              </w:rPr>
              <w:t>giảm bớt thủ tục công chứng trong trường hợp này</w:t>
            </w:r>
            <w:r w:rsidRPr="005F1F87">
              <w:rPr>
                <w:rFonts w:ascii="Times New Roman" w:hAnsi="Times New Roman" w:cs="Times New Roman"/>
                <w:sz w:val="26"/>
                <w:szCs w:val="26"/>
                <w:lang w:val="en-US"/>
              </w:rPr>
              <w:t>.</w:t>
            </w:r>
          </w:p>
        </w:tc>
      </w:tr>
      <w:tr w:rsidR="005F1F87" w:rsidRPr="005F1F87" w14:paraId="7F69C17A" w14:textId="77777777" w:rsidTr="00E471B6">
        <w:trPr>
          <w:trHeight w:val="20"/>
        </w:trPr>
        <w:tc>
          <w:tcPr>
            <w:tcW w:w="1733" w:type="dxa"/>
            <w:vAlign w:val="center"/>
          </w:tcPr>
          <w:p w14:paraId="4BCAFAE8" w14:textId="0DA8221C" w:rsidR="00586C38" w:rsidRPr="005F1F87" w:rsidRDefault="00586C38" w:rsidP="000F57D3">
            <w:pPr>
              <w:jc w:val="both"/>
              <w:rPr>
                <w:rFonts w:ascii="Times New Roman" w:hAnsi="Times New Roman" w:cs="Times New Roman"/>
                <w:b/>
                <w:sz w:val="26"/>
                <w:szCs w:val="26"/>
                <w:lang w:val="en-US"/>
              </w:rPr>
            </w:pPr>
            <w:r w:rsidRPr="005F1F87">
              <w:rPr>
                <w:rFonts w:ascii="Times New Roman" w:hAnsi="Times New Roman" w:cs="Times New Roman"/>
                <w:b/>
                <w:sz w:val="26"/>
                <w:szCs w:val="26"/>
                <w:lang w:val="en-US"/>
              </w:rPr>
              <w:lastRenderedPageBreak/>
              <w:t>Khoản 13 Điều 1</w:t>
            </w:r>
          </w:p>
        </w:tc>
        <w:tc>
          <w:tcPr>
            <w:tcW w:w="13400" w:type="dxa"/>
            <w:gridSpan w:val="3"/>
            <w:vAlign w:val="center"/>
          </w:tcPr>
          <w:p w14:paraId="0DF80879" w14:textId="50BED13C" w:rsidR="00586C38" w:rsidRPr="005F1F87" w:rsidRDefault="00586C38" w:rsidP="000F57D3">
            <w:pPr>
              <w:jc w:val="both"/>
              <w:rPr>
                <w:rFonts w:ascii="Times New Roman" w:hAnsi="Times New Roman" w:cs="Times New Roman"/>
                <w:b/>
                <w:sz w:val="26"/>
                <w:szCs w:val="26"/>
              </w:rPr>
            </w:pPr>
            <w:r w:rsidRPr="005F1F87">
              <w:rPr>
                <w:rFonts w:ascii="Times New Roman" w:hAnsi="Times New Roman" w:cs="Times New Roman"/>
                <w:b/>
                <w:sz w:val="26"/>
                <w:szCs w:val="26"/>
                <w:lang w:val="en-US"/>
              </w:rPr>
              <w:t>Sửa đổi, bổ sung Điều 66 về Cơ sở dữ liệu công chứng</w:t>
            </w:r>
          </w:p>
        </w:tc>
      </w:tr>
      <w:tr w:rsidR="005F1F87" w:rsidRPr="005F1F87" w14:paraId="0AE80304" w14:textId="77777777" w:rsidTr="00E471B6">
        <w:trPr>
          <w:trHeight w:val="20"/>
        </w:trPr>
        <w:tc>
          <w:tcPr>
            <w:tcW w:w="1733" w:type="dxa"/>
            <w:vAlign w:val="center"/>
          </w:tcPr>
          <w:p w14:paraId="48E58CC8" w14:textId="77777777" w:rsidR="00E51065" w:rsidRPr="005F1F87" w:rsidRDefault="00E51065" w:rsidP="000F57D3">
            <w:pPr>
              <w:jc w:val="both"/>
              <w:rPr>
                <w:rFonts w:ascii="Times New Roman" w:hAnsi="Times New Roman" w:cs="Times New Roman"/>
                <w:sz w:val="26"/>
                <w:szCs w:val="26"/>
                <w:lang w:val="en-US"/>
              </w:rPr>
            </w:pPr>
          </w:p>
        </w:tc>
        <w:tc>
          <w:tcPr>
            <w:tcW w:w="2596" w:type="dxa"/>
            <w:vAlign w:val="center"/>
          </w:tcPr>
          <w:p w14:paraId="2956A535" w14:textId="60F3DFB4"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UBND tỉnh Điện Biên</w:t>
            </w:r>
          </w:p>
        </w:tc>
        <w:tc>
          <w:tcPr>
            <w:tcW w:w="6197" w:type="dxa"/>
            <w:vAlign w:val="center"/>
          </w:tcPr>
          <w:p w14:paraId="7C0C9FD7" w14:textId="4D33E584" w:rsidR="00E51065" w:rsidRPr="005F1F87" w:rsidRDefault="00E51065" w:rsidP="000F57D3">
            <w:pPr>
              <w:jc w:val="both"/>
              <w:rPr>
                <w:rFonts w:ascii="Times New Roman" w:hAnsi="Times New Roman" w:cs="Times New Roman"/>
                <w:b/>
                <w:bCs/>
                <w:sz w:val="26"/>
                <w:szCs w:val="26"/>
              </w:rPr>
            </w:pPr>
            <w:r w:rsidRPr="005F1F87">
              <w:rPr>
                <w:rFonts w:ascii="Times New Roman" w:eastAsia="Times New Roman" w:hAnsi="Times New Roman" w:cs="Times New Roman"/>
                <w:sz w:val="26"/>
                <w:szCs w:val="26"/>
              </w:rPr>
              <w:t>Tại khoản 12 Điều 1 dự thảo Luật đề nghị bổ sung thêm 01 khoản quy định về nội dung: “Thông tin về dừng, tạm dừng, hủy bỏ biện pháp ngăn chặn trong hoạt động công chứng”, để đảm bảo có đầy đủ dữ liệu liên quan đến hoạt động công chứng trong Cơ sở dữ liệu công chứng.</w:t>
            </w:r>
          </w:p>
        </w:tc>
        <w:tc>
          <w:tcPr>
            <w:tcW w:w="4607" w:type="dxa"/>
          </w:tcPr>
          <w:p w14:paraId="0B5D0726" w14:textId="513490E6" w:rsidR="00E51065" w:rsidRPr="005F1F87" w:rsidRDefault="00E51065" w:rsidP="000F57D3">
            <w:pPr>
              <w:jc w:val="both"/>
              <w:rPr>
                <w:rFonts w:ascii="Times New Roman" w:hAnsi="Times New Roman" w:cs="Times New Roman"/>
                <w:sz w:val="26"/>
                <w:szCs w:val="26"/>
              </w:rPr>
            </w:pPr>
            <w:r w:rsidRPr="005F1F87">
              <w:rPr>
                <w:rFonts w:ascii="Times New Roman" w:hAnsi="Times New Roman" w:cs="Times New Roman"/>
                <w:sz w:val="26"/>
                <w:szCs w:val="26"/>
                <w:lang w:val="en-US"/>
              </w:rPr>
              <w:t>Tiếp thu, chỉnh lý trong dự thảo Luật</w:t>
            </w:r>
          </w:p>
        </w:tc>
      </w:tr>
      <w:tr w:rsidR="005F1F87" w:rsidRPr="005F1F87" w14:paraId="4EA5CBF3" w14:textId="77777777" w:rsidTr="00E471B6">
        <w:trPr>
          <w:trHeight w:val="20"/>
        </w:trPr>
        <w:tc>
          <w:tcPr>
            <w:tcW w:w="1733" w:type="dxa"/>
            <w:vAlign w:val="center"/>
          </w:tcPr>
          <w:p w14:paraId="5AF483B0" w14:textId="77777777" w:rsidR="002C1393" w:rsidRPr="005F1F87" w:rsidRDefault="002C1393" w:rsidP="000F57D3">
            <w:pPr>
              <w:jc w:val="both"/>
              <w:rPr>
                <w:rFonts w:ascii="Times New Roman" w:hAnsi="Times New Roman" w:cs="Times New Roman"/>
                <w:sz w:val="26"/>
                <w:szCs w:val="26"/>
                <w:lang w:val="en-US"/>
              </w:rPr>
            </w:pPr>
          </w:p>
        </w:tc>
        <w:tc>
          <w:tcPr>
            <w:tcW w:w="2596" w:type="dxa"/>
            <w:vAlign w:val="center"/>
          </w:tcPr>
          <w:p w14:paraId="716CE42E" w14:textId="48630DDD" w:rsidR="002C1393" w:rsidRPr="005F1F87" w:rsidRDefault="002C1393"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Bộ Công an</w:t>
            </w:r>
          </w:p>
        </w:tc>
        <w:tc>
          <w:tcPr>
            <w:tcW w:w="6197" w:type="dxa"/>
            <w:vAlign w:val="center"/>
          </w:tcPr>
          <w:p w14:paraId="498E0092" w14:textId="6B0E30EC" w:rsidR="002C1393" w:rsidRPr="005F1F87" w:rsidRDefault="002C1393" w:rsidP="000F57D3">
            <w:pPr>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lang w:val="en-US"/>
              </w:rPr>
              <w:t>Đ</w:t>
            </w:r>
            <w:r w:rsidRPr="005F1F87">
              <w:rPr>
                <w:rFonts w:ascii="Times New Roman" w:eastAsia="Times New Roman" w:hAnsi="Times New Roman" w:cs="Times New Roman"/>
                <w:sz w:val="26"/>
                <w:szCs w:val="26"/>
              </w:rPr>
              <w:t xml:space="preserve">ề nghị xác định rõ thành phần dữ liệu trong cơ sở dữ liệu công chứng đúng với tính chất và tên gọi của cơ sở dữ liệu công chứng; trong đó, cần phân loại rõ dữ liệu nào có giá trị pháp lý, dữ liệu nào dùng để lưu trữ, dữ liệu nào dùng để tham khảo, dữ liệu nào là số liệu báo cáo tự tổng hợp, từ đó phân nhóm lại cho hợp lý, dễ dàng cho việc ban hành các quy định về cập nhật, lưu trữ, bảo mật và khai thác. </w:t>
            </w:r>
          </w:p>
          <w:p w14:paraId="797AB277" w14:textId="31E951A5" w:rsidR="002C1393" w:rsidRPr="005F1F87" w:rsidRDefault="002C1393" w:rsidP="000F57D3">
            <w:pPr>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Đồng thời, đề nghị bổ sung “hồ sơ công chứng” vào thành phần cơ sở dữ liệu công chứng để đảm bảo dữ liệu công chứng được lưu trữ đúng, đủ.</w:t>
            </w:r>
          </w:p>
        </w:tc>
        <w:tc>
          <w:tcPr>
            <w:tcW w:w="4607" w:type="dxa"/>
          </w:tcPr>
          <w:p w14:paraId="731D85E0" w14:textId="40CA7130" w:rsidR="002C1393" w:rsidRPr="005F1F87" w:rsidRDefault="00437524"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 xml:space="preserve">Tiếp thu chỉnh lý trong dự thảo Luật </w:t>
            </w:r>
          </w:p>
        </w:tc>
      </w:tr>
      <w:tr w:rsidR="005F1F87" w:rsidRPr="005F1F87" w14:paraId="65ED5F4D" w14:textId="77777777" w:rsidTr="00E471B6">
        <w:trPr>
          <w:trHeight w:val="20"/>
        </w:trPr>
        <w:tc>
          <w:tcPr>
            <w:tcW w:w="1733" w:type="dxa"/>
            <w:vAlign w:val="center"/>
          </w:tcPr>
          <w:p w14:paraId="0913007E" w14:textId="77777777" w:rsidR="00E51065" w:rsidRPr="005F1F87" w:rsidRDefault="00E51065" w:rsidP="000F57D3">
            <w:pPr>
              <w:jc w:val="both"/>
              <w:rPr>
                <w:rFonts w:ascii="Times New Roman" w:hAnsi="Times New Roman" w:cs="Times New Roman"/>
                <w:sz w:val="26"/>
                <w:szCs w:val="26"/>
                <w:lang w:val="en-US"/>
              </w:rPr>
            </w:pPr>
          </w:p>
        </w:tc>
        <w:tc>
          <w:tcPr>
            <w:tcW w:w="2596" w:type="dxa"/>
            <w:vAlign w:val="center"/>
          </w:tcPr>
          <w:p w14:paraId="390687B0" w14:textId="2CA3E050" w:rsidR="00E51065" w:rsidRPr="005F1F87" w:rsidRDefault="00E51065"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rPr>
              <w:t>Bộ Khoa học và Công nghệ</w:t>
            </w:r>
          </w:p>
        </w:tc>
        <w:tc>
          <w:tcPr>
            <w:tcW w:w="6197" w:type="dxa"/>
            <w:vAlign w:val="center"/>
          </w:tcPr>
          <w:p w14:paraId="4A904CD5" w14:textId="2F87434E" w:rsidR="00E51065" w:rsidRPr="005F1F87" w:rsidRDefault="00E51065" w:rsidP="000F57D3">
            <w:pPr>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Đề nghị bổ sung nội dung “Ủy ban nhân dân cấp tỉnh có trách nhiệm tổ chức cập nhật, kiểm tra, bảo đảm tính chính xác của dữ liệu công chứng phát sinh tại địa phương” để bảo đảm phân định rõ quyền, trách nhiệm giữa trung ương và địa phương.</w:t>
            </w:r>
          </w:p>
        </w:tc>
        <w:tc>
          <w:tcPr>
            <w:tcW w:w="4607" w:type="dxa"/>
          </w:tcPr>
          <w:p w14:paraId="1CE05A1A" w14:textId="02666D0F"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Tiếp thu, chỉnh lý trong dự thảo Luật</w:t>
            </w:r>
          </w:p>
        </w:tc>
      </w:tr>
      <w:tr w:rsidR="005F1F87" w:rsidRPr="005F1F87" w14:paraId="54BC4AB8" w14:textId="77777777" w:rsidTr="00E471B6">
        <w:trPr>
          <w:trHeight w:val="20"/>
        </w:trPr>
        <w:tc>
          <w:tcPr>
            <w:tcW w:w="1733" w:type="dxa"/>
            <w:vAlign w:val="center"/>
          </w:tcPr>
          <w:p w14:paraId="788F8BFE" w14:textId="77777777" w:rsidR="00E51065" w:rsidRPr="005F1F87" w:rsidRDefault="00E51065" w:rsidP="000F57D3">
            <w:pPr>
              <w:jc w:val="both"/>
              <w:rPr>
                <w:rFonts w:ascii="Times New Roman" w:hAnsi="Times New Roman" w:cs="Times New Roman"/>
                <w:sz w:val="26"/>
                <w:szCs w:val="26"/>
                <w:lang w:val="en-US"/>
              </w:rPr>
            </w:pPr>
          </w:p>
        </w:tc>
        <w:tc>
          <w:tcPr>
            <w:tcW w:w="2596" w:type="dxa"/>
            <w:vAlign w:val="center"/>
          </w:tcPr>
          <w:p w14:paraId="35FA88CF" w14:textId="58D87FA3" w:rsidR="00E51065" w:rsidRPr="005F1F87" w:rsidRDefault="00E51065"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Bộ Xây dựng</w:t>
            </w:r>
            <w:r w:rsidRPr="005F1F87">
              <w:rPr>
                <w:rFonts w:ascii="Times New Roman" w:hAnsi="Times New Roman" w:cs="Times New Roman"/>
                <w:sz w:val="26"/>
                <w:szCs w:val="26"/>
                <w:lang w:val="en-US"/>
              </w:rPr>
              <w:t xml:space="preserve"> </w:t>
            </w:r>
          </w:p>
        </w:tc>
        <w:tc>
          <w:tcPr>
            <w:tcW w:w="6197" w:type="dxa"/>
            <w:vAlign w:val="center"/>
          </w:tcPr>
          <w:p w14:paraId="675F38A6" w14:textId="012D234C" w:rsidR="00E51065" w:rsidRPr="005F1F87" w:rsidRDefault="00E51065" w:rsidP="000F57D3">
            <w:pPr>
              <w:jc w:val="both"/>
              <w:rPr>
                <w:rFonts w:ascii="Times New Roman" w:hAnsi="Times New Roman" w:cs="Times New Roman"/>
                <w:sz w:val="26"/>
                <w:szCs w:val="26"/>
              </w:rPr>
            </w:pPr>
            <w:r w:rsidRPr="005F1F87">
              <w:rPr>
                <w:rFonts w:ascii="Times New Roman" w:eastAsia="Times New Roman" w:hAnsi="Times New Roman" w:cs="Times New Roman"/>
                <w:sz w:val="26"/>
                <w:szCs w:val="26"/>
                <w:lang w:val="en-US"/>
              </w:rPr>
              <w:t>Đ</w:t>
            </w:r>
            <w:r w:rsidRPr="005F1F87">
              <w:rPr>
                <w:rFonts w:ascii="Times New Roman" w:eastAsia="Times New Roman" w:hAnsi="Times New Roman" w:cs="Times New Roman"/>
                <w:sz w:val="26"/>
                <w:szCs w:val="26"/>
              </w:rPr>
              <w:t xml:space="preserve">ề nghị cơ quan chủ trì soạn thảo nghiên cứu, bổ sung quy định về việc kết nối, chia sẻ Cơ sở dữ liệu công chứng với </w:t>
            </w:r>
            <w:r w:rsidRPr="005F1F87">
              <w:rPr>
                <w:rFonts w:ascii="Times New Roman" w:eastAsia="Times New Roman" w:hAnsi="Times New Roman" w:cs="Times New Roman"/>
                <w:sz w:val="26"/>
                <w:szCs w:val="26"/>
              </w:rPr>
              <w:lastRenderedPageBreak/>
              <w:t>Hệ thống thông tin, cơ sở dữ liệu về nhà ở và thị trường bất động sản để đảm bảo đồng bộ với nội dung dự thảo Nghị định của quy định về xây dựng và quản lý hệ thống thông tin, cơ sở dữ liệu về nhà ở và thị trường bất động sản đang được Bộ Xây dựng trình Chính phủ ban hành</w:t>
            </w:r>
          </w:p>
        </w:tc>
        <w:tc>
          <w:tcPr>
            <w:tcW w:w="4607" w:type="dxa"/>
          </w:tcPr>
          <w:p w14:paraId="46A5A5ED" w14:textId="178089F7"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lastRenderedPageBreak/>
              <w:t xml:space="preserve">Dự thảo Luật đã có quy định “Việc kết nối, chia sẻ thông tin giữa cơ sở dữ liệu công </w:t>
            </w:r>
            <w:r w:rsidRPr="005F1F87">
              <w:rPr>
                <w:rFonts w:ascii="Times New Roman" w:hAnsi="Times New Roman" w:cs="Times New Roman"/>
                <w:sz w:val="26"/>
                <w:szCs w:val="26"/>
                <w:lang w:val="en-US"/>
              </w:rPr>
              <w:lastRenderedPageBreak/>
              <w:t>chứng với các cơ sở dữ liệu quốc gia, cơ sở dữ liệu của Bộ, ngành, địa phương và các cơ sở dữ liệu khác phải bảo đảm hiệu quả, an toàn, phù hợp với chức năng, nhiệm vụ, quyền hạn theo quy định của Luật này và quy định khác của pháp luật có liên quan”.</w:t>
            </w:r>
          </w:p>
          <w:p w14:paraId="4B0D3523" w14:textId="7DF54D5B" w:rsidR="00E51065" w:rsidRPr="005F1F87" w:rsidRDefault="00E51065" w:rsidP="000F57D3">
            <w:pPr>
              <w:jc w:val="both"/>
              <w:rPr>
                <w:rFonts w:ascii="Times New Roman" w:eastAsia="Times New Roman" w:hAnsi="Times New Roman" w:cs="Times New Roman"/>
                <w:sz w:val="26"/>
                <w:szCs w:val="26"/>
                <w:lang w:val="en-US"/>
              </w:rPr>
            </w:pPr>
          </w:p>
        </w:tc>
      </w:tr>
      <w:tr w:rsidR="005F1F87" w:rsidRPr="005F1F87" w14:paraId="0D2A991A" w14:textId="77777777" w:rsidTr="00E471B6">
        <w:trPr>
          <w:trHeight w:val="20"/>
        </w:trPr>
        <w:tc>
          <w:tcPr>
            <w:tcW w:w="1733" w:type="dxa"/>
            <w:vAlign w:val="center"/>
          </w:tcPr>
          <w:p w14:paraId="63DC83CF" w14:textId="77777777" w:rsidR="0048415C" w:rsidRPr="005F1F87" w:rsidRDefault="0048415C" w:rsidP="000F57D3">
            <w:pPr>
              <w:jc w:val="both"/>
              <w:rPr>
                <w:rFonts w:ascii="Times New Roman" w:hAnsi="Times New Roman" w:cs="Times New Roman"/>
                <w:sz w:val="26"/>
                <w:szCs w:val="26"/>
                <w:lang w:val="en-US"/>
              </w:rPr>
            </w:pPr>
          </w:p>
        </w:tc>
        <w:tc>
          <w:tcPr>
            <w:tcW w:w="2596" w:type="dxa"/>
            <w:vAlign w:val="center"/>
          </w:tcPr>
          <w:p w14:paraId="1DB98194" w14:textId="0A52A935" w:rsidR="0048415C" w:rsidRPr="005F1F87" w:rsidRDefault="0048415C"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Bộ Công an</w:t>
            </w:r>
          </w:p>
        </w:tc>
        <w:tc>
          <w:tcPr>
            <w:tcW w:w="6197" w:type="dxa"/>
            <w:vAlign w:val="center"/>
          </w:tcPr>
          <w:p w14:paraId="70ACDB63" w14:textId="3640218F" w:rsidR="0048415C" w:rsidRPr="005F1F87" w:rsidRDefault="0048415C"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Đề nghị nghiên cứu, bổ sung quy định về thẩm quyền, trình tự, điều kiện và hiệu lực pháp lý khi chuyển đổi từ văn bản công chứng giấy sang công chứng điện tử và ngược lại quy định tại khoản 4 Điều 64 Luật Công chứng và bổ sung trách nhiệm của người thực hiện việc chuyển đổi, cơ chế lưu trữ, thông báo về việc chuyển đổi văn bản và tham chiếu pháp lý với văn bản chuyển đổi.</w:t>
            </w:r>
          </w:p>
        </w:tc>
        <w:tc>
          <w:tcPr>
            <w:tcW w:w="4607" w:type="dxa"/>
          </w:tcPr>
          <w:p w14:paraId="32694FE4" w14:textId="55A45F98" w:rsidR="0048415C" w:rsidRPr="005F1F87" w:rsidRDefault="00437524"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 xml:space="preserve">- </w:t>
            </w:r>
            <w:r w:rsidR="00413BFA" w:rsidRPr="005F1F87">
              <w:rPr>
                <w:rFonts w:ascii="Times New Roman" w:eastAsia="Times New Roman" w:hAnsi="Times New Roman" w:cs="Times New Roman"/>
                <w:sz w:val="26"/>
                <w:szCs w:val="26"/>
                <w:lang w:val="en-US"/>
              </w:rPr>
              <w:t>Nghiên cứu tiếp thu khi sửa NĐ số 104/2025/NĐ-CP</w:t>
            </w:r>
            <w:r w:rsidRPr="005F1F87">
              <w:rPr>
                <w:rFonts w:ascii="Times New Roman" w:hAnsi="Times New Roman" w:cs="Times New Roman"/>
                <w:sz w:val="26"/>
                <w:szCs w:val="26"/>
                <w:lang w:val="en-US"/>
              </w:rPr>
              <w:t xml:space="preserve"> </w:t>
            </w:r>
          </w:p>
        </w:tc>
      </w:tr>
      <w:tr w:rsidR="005F1F87" w:rsidRPr="005F1F87" w14:paraId="5AD1BC3A" w14:textId="77777777" w:rsidTr="00E471B6">
        <w:trPr>
          <w:trHeight w:val="20"/>
        </w:trPr>
        <w:tc>
          <w:tcPr>
            <w:tcW w:w="1733" w:type="dxa"/>
            <w:vAlign w:val="center"/>
          </w:tcPr>
          <w:p w14:paraId="3D4508FB" w14:textId="77777777" w:rsidR="00413BFA" w:rsidRPr="005F1F87" w:rsidRDefault="00413BFA" w:rsidP="000F57D3">
            <w:pPr>
              <w:jc w:val="both"/>
              <w:rPr>
                <w:rFonts w:ascii="Times New Roman" w:hAnsi="Times New Roman" w:cs="Times New Roman"/>
                <w:sz w:val="26"/>
                <w:szCs w:val="26"/>
                <w:lang w:val="en-US"/>
              </w:rPr>
            </w:pPr>
          </w:p>
        </w:tc>
        <w:tc>
          <w:tcPr>
            <w:tcW w:w="2596" w:type="dxa"/>
            <w:vAlign w:val="center"/>
          </w:tcPr>
          <w:p w14:paraId="1C766CE3" w14:textId="3AA44E1B" w:rsidR="00413BFA" w:rsidRPr="005F1F87" w:rsidRDefault="00413BFA" w:rsidP="007053B0">
            <w:pPr>
              <w:jc w:val="center"/>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Bộ Tài chính</w:t>
            </w:r>
          </w:p>
        </w:tc>
        <w:tc>
          <w:tcPr>
            <w:tcW w:w="6197" w:type="dxa"/>
            <w:vAlign w:val="center"/>
          </w:tcPr>
          <w:p w14:paraId="063C02EE" w14:textId="0142E86C" w:rsidR="00413BFA" w:rsidRPr="005F1F87" w:rsidRDefault="00413BFA"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Đề nghị sung quy định đây là một nền tảng sử dụng thống nhất từ Trung ương đến cấp xã, liên thông số thống nhất và quản trị chia sẻ dữ liệu công chứng trong hệ thống chính trị do Bộ Tư pháp quản lý. Do quy định này phù hợp với thực tiễn sau sắp xếp đơn vị hành chính (Nghị quyết số 190/2025/QH15 ngày 19/02/2025 của Quốc hội quy định về xử lý một số vấn đề liên quan đến sắp xếp tổ chức bộ máy nhà nước) và chỉ đạo của Chính phủ về chuyển đổi số (Nghị quyết số 214/NQ-CP ngày 23/7/2025 của Chính phủ ban hành Kế hoạch hành động của Chính phủ về thúc đẩy tạo lập dữ liệu phục vụ chuyển đổi số toàn diện) để giúp tránh trùng lặp dữ liệu, giảm chi phí vận hành và tăng khả năng tra cứu nhanh chóng cho công chứng viên (CCV), tổ chức hành nghề công chứng (TCHNCC), cơ quan nhà nước và công dân</w:t>
            </w:r>
          </w:p>
        </w:tc>
        <w:tc>
          <w:tcPr>
            <w:tcW w:w="4607" w:type="dxa"/>
          </w:tcPr>
          <w:p w14:paraId="47491C5B" w14:textId="701ACAAD" w:rsidR="00413BFA" w:rsidRPr="005F1F87" w:rsidRDefault="00413BFA"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 xml:space="preserve">Cơ sở dữ liệu công chứng là nền tảng sử dụng thống nhất đến cấp tỉnh, dữ liệu </w:t>
            </w:r>
            <w:r w:rsidR="00F93759" w:rsidRPr="005F1F87">
              <w:rPr>
                <w:rFonts w:ascii="Times New Roman" w:eastAsia="Times New Roman" w:hAnsi="Times New Roman" w:cs="Times New Roman"/>
                <w:sz w:val="26"/>
                <w:szCs w:val="26"/>
                <w:lang w:val="en-US"/>
              </w:rPr>
              <w:t xml:space="preserve">do các tổ chức hành nghề công chứng tại địa  phương cung cấp </w:t>
            </w:r>
            <w:r w:rsidRPr="005F1F87">
              <w:rPr>
                <w:rFonts w:ascii="Times New Roman" w:hAnsi="Times New Roman" w:cs="Times New Roman"/>
                <w:sz w:val="26"/>
                <w:szCs w:val="26"/>
                <w:lang w:val="en-US"/>
              </w:rPr>
              <w:t xml:space="preserve"> </w:t>
            </w:r>
          </w:p>
        </w:tc>
      </w:tr>
      <w:tr w:rsidR="005F1F87" w:rsidRPr="005F1F87" w14:paraId="2750B70E" w14:textId="77777777" w:rsidTr="00E471B6">
        <w:trPr>
          <w:trHeight w:val="20"/>
        </w:trPr>
        <w:tc>
          <w:tcPr>
            <w:tcW w:w="1733" w:type="dxa"/>
            <w:vAlign w:val="center"/>
          </w:tcPr>
          <w:p w14:paraId="00FB7E6B" w14:textId="77777777" w:rsidR="007053B0" w:rsidRPr="005F1F87" w:rsidRDefault="007053B0" w:rsidP="000F57D3">
            <w:pPr>
              <w:jc w:val="both"/>
              <w:rPr>
                <w:rFonts w:ascii="Times New Roman" w:hAnsi="Times New Roman" w:cs="Times New Roman"/>
                <w:sz w:val="26"/>
                <w:szCs w:val="26"/>
                <w:lang w:val="en-US"/>
              </w:rPr>
            </w:pPr>
          </w:p>
        </w:tc>
        <w:tc>
          <w:tcPr>
            <w:tcW w:w="2596" w:type="dxa"/>
            <w:vAlign w:val="center"/>
          </w:tcPr>
          <w:p w14:paraId="4B2D74DC" w14:textId="7985F0C1" w:rsidR="007053B0" w:rsidRPr="005F1F87" w:rsidRDefault="007053B0" w:rsidP="007053B0">
            <w:pPr>
              <w:jc w:val="center"/>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Bộ Tài chính</w:t>
            </w:r>
          </w:p>
        </w:tc>
        <w:tc>
          <w:tcPr>
            <w:tcW w:w="6197" w:type="dxa"/>
            <w:vAlign w:val="center"/>
          </w:tcPr>
          <w:p w14:paraId="29E8F949" w14:textId="6CC64CCD" w:rsidR="007053B0" w:rsidRPr="005F1F87" w:rsidRDefault="007053B0"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Đề nghị xem xét việc bổ sung các yếu tố công nghệ hiện đại trong xây dựng cơ sở dữ liệu công chứng: Để phù hợp với xu hướng công nghệ mới (như AI hỗ trợ phân tích, blockchain đảm bảo tính bất biến dữ liệu, cloud cho lưu trữ linh hoạt), dự thảo nên quy định rõ hơn về công nghệ áp dụng, tránh tình trạng lạc hậu sau khi triển khai. Đồng thời, đảm bảo tính khả thi với nguồn lực địa phương, tránh "khoảng trống" trong giai đoạn chuyển tiếp từ hệ thống cũ lên nền tảng CSDL mới.</w:t>
            </w:r>
          </w:p>
        </w:tc>
        <w:tc>
          <w:tcPr>
            <w:tcW w:w="4607" w:type="dxa"/>
          </w:tcPr>
          <w:p w14:paraId="69B030E5" w14:textId="5C43EE56" w:rsidR="007053B0" w:rsidRPr="005F1F87" w:rsidRDefault="007053B0" w:rsidP="000F57D3">
            <w:pPr>
              <w:jc w:val="both"/>
              <w:rPr>
                <w:rFonts w:ascii="Times New Roman" w:eastAsia="Times New Roman" w:hAnsi="Times New Roman" w:cs="Times New Roman"/>
                <w:sz w:val="26"/>
                <w:szCs w:val="26"/>
                <w:lang w:val="en-US"/>
              </w:rPr>
            </w:pPr>
            <w:r w:rsidRPr="005F1F87">
              <w:rPr>
                <w:rFonts w:ascii="Times New Roman" w:eastAsia="Times New Roman" w:hAnsi="Times New Roman" w:cs="Times New Roman"/>
                <w:sz w:val="26"/>
                <w:szCs w:val="26"/>
                <w:lang w:val="en-US"/>
              </w:rPr>
              <w:t xml:space="preserve">Việc quy định cụ thể công nghệ ứng dụng trong dự thảo Luật có thể dẫn đến tình trạng lạc hậu, khi công nghệ được cải tiến, nâng cấp thì phải sửa luật để phù hợp.  </w:t>
            </w:r>
          </w:p>
        </w:tc>
      </w:tr>
      <w:tr w:rsidR="005F1F87" w:rsidRPr="005F1F87" w14:paraId="4627D26F" w14:textId="77777777" w:rsidTr="00E471B6">
        <w:trPr>
          <w:trHeight w:val="20"/>
        </w:trPr>
        <w:tc>
          <w:tcPr>
            <w:tcW w:w="1733" w:type="dxa"/>
            <w:vAlign w:val="center"/>
          </w:tcPr>
          <w:p w14:paraId="6628237A" w14:textId="77777777" w:rsidR="007053B0" w:rsidRPr="005F1F87" w:rsidRDefault="007053B0" w:rsidP="000F57D3">
            <w:pPr>
              <w:jc w:val="both"/>
              <w:rPr>
                <w:rFonts w:ascii="Times New Roman" w:hAnsi="Times New Roman" w:cs="Times New Roman"/>
                <w:sz w:val="26"/>
                <w:szCs w:val="26"/>
                <w:lang w:val="en-US"/>
              </w:rPr>
            </w:pPr>
          </w:p>
        </w:tc>
        <w:tc>
          <w:tcPr>
            <w:tcW w:w="2596" w:type="dxa"/>
            <w:vAlign w:val="center"/>
          </w:tcPr>
          <w:p w14:paraId="2CE5DF74" w14:textId="0F9A23CE" w:rsidR="007053B0" w:rsidRPr="005F1F87" w:rsidRDefault="007053B0" w:rsidP="007053B0">
            <w:pPr>
              <w:jc w:val="center"/>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Bộ Tài chính</w:t>
            </w:r>
          </w:p>
        </w:tc>
        <w:tc>
          <w:tcPr>
            <w:tcW w:w="6197" w:type="dxa"/>
            <w:vAlign w:val="center"/>
          </w:tcPr>
          <w:p w14:paraId="09BA40B5" w14:textId="667CB901" w:rsidR="007053B0" w:rsidRPr="005F1F87" w:rsidRDefault="007053B0"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Về khoản 1 Điều 66 sửa đổi: Đề nghị Bộ Tư pháp cân nhắc bổ sung điểm f) “Thông tin công chứng điện tử (chữ ký số, lịch sử truy cập)”. Lý do: Phù hợp với xu hướng số hóa, giúp theo dõi giao dịch thời gian thực (real-time) và tích hợp AI để phát hiện gian lận (ví dụ: AI phân tích mẫu chữ ký để xác thực). Đồng thời, bổ sung quy định “Các thành phần dữ liệu phải được chuẩn hóa theo định dạng mở (như XML/JSON) để dễ dàng kết nối với hệ thống bên ngoài”</w:t>
            </w:r>
          </w:p>
        </w:tc>
        <w:tc>
          <w:tcPr>
            <w:tcW w:w="4607" w:type="dxa"/>
          </w:tcPr>
          <w:p w14:paraId="495111E1" w14:textId="5A21645D" w:rsidR="007053B0" w:rsidRPr="005F1F87" w:rsidRDefault="007053B0"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 xml:space="preserve">Việc quy định cụ thể định dạng chuẩn hóa dữ liệu có thể dẫn đến tình trạng lạc hậu, khi công nghệ được cải tiến, nâng cấp thì phải sửa luật để phù hợp.  </w:t>
            </w:r>
          </w:p>
        </w:tc>
      </w:tr>
      <w:tr w:rsidR="005F1F87" w:rsidRPr="005F1F87" w14:paraId="003FA5C3" w14:textId="77777777" w:rsidTr="00E471B6">
        <w:trPr>
          <w:trHeight w:val="20"/>
        </w:trPr>
        <w:tc>
          <w:tcPr>
            <w:tcW w:w="1733" w:type="dxa"/>
            <w:vAlign w:val="center"/>
          </w:tcPr>
          <w:p w14:paraId="1F717C7C" w14:textId="77777777" w:rsidR="00F87F69" w:rsidRPr="005F1F87" w:rsidRDefault="00F87F69" w:rsidP="000F57D3">
            <w:pPr>
              <w:jc w:val="both"/>
              <w:rPr>
                <w:rFonts w:ascii="Times New Roman" w:hAnsi="Times New Roman" w:cs="Times New Roman"/>
                <w:sz w:val="26"/>
                <w:szCs w:val="26"/>
                <w:lang w:val="en-US"/>
              </w:rPr>
            </w:pPr>
          </w:p>
        </w:tc>
        <w:tc>
          <w:tcPr>
            <w:tcW w:w="2596" w:type="dxa"/>
            <w:vAlign w:val="center"/>
          </w:tcPr>
          <w:p w14:paraId="5FC17364" w14:textId="6C972D15" w:rsidR="00F87F69" w:rsidRPr="005F1F87" w:rsidRDefault="00F87F69" w:rsidP="007053B0">
            <w:pPr>
              <w:jc w:val="center"/>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Bộ Tài chính</w:t>
            </w:r>
          </w:p>
        </w:tc>
        <w:tc>
          <w:tcPr>
            <w:tcW w:w="6197" w:type="dxa"/>
            <w:vAlign w:val="center"/>
          </w:tcPr>
          <w:p w14:paraId="1B74B512" w14:textId="324B3D61" w:rsidR="00F87F69" w:rsidRPr="005F1F87" w:rsidRDefault="00F87F69"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lang w:val="en-US"/>
              </w:rPr>
              <w:t>- Đề nghị Bộ Tư pháp rà soát, quy định rõ trách nhiệm phải khai thác, sử dụng thông tin đã có trong các CSDL để thay thế cho các giấy tờ, hồ sơ có chứa các thông tin đó khi cá nhân, tổ chức nộp hồ sơ yêu cầu công chứng. Đồng thời đề nghị cơ quan soạn thảo nghiên cứu bổ sung quy định thời gian, lộ trình kết nối, chia sẻ, khai thác, sử dụng đối với các CSDL đã hoàn thành hiện nay và trong thời gian tới (nếu có)</w:t>
            </w:r>
          </w:p>
        </w:tc>
        <w:tc>
          <w:tcPr>
            <w:tcW w:w="4607" w:type="dxa"/>
          </w:tcPr>
          <w:p w14:paraId="67534309" w14:textId="3E06D62B" w:rsidR="00F87F69" w:rsidRPr="005F1F87" w:rsidRDefault="00F87F69"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Tiếp thu</w:t>
            </w:r>
          </w:p>
        </w:tc>
      </w:tr>
      <w:tr w:rsidR="005F1F87" w:rsidRPr="005F1F87" w14:paraId="7549217A" w14:textId="77777777" w:rsidTr="00E471B6">
        <w:trPr>
          <w:trHeight w:val="20"/>
        </w:trPr>
        <w:tc>
          <w:tcPr>
            <w:tcW w:w="1733" w:type="dxa"/>
            <w:vAlign w:val="center"/>
          </w:tcPr>
          <w:p w14:paraId="674ED5A4" w14:textId="77777777" w:rsidR="00E51065" w:rsidRPr="005F1F87" w:rsidRDefault="00E51065" w:rsidP="000F57D3">
            <w:pPr>
              <w:jc w:val="both"/>
              <w:rPr>
                <w:rFonts w:ascii="Times New Roman" w:hAnsi="Times New Roman" w:cs="Times New Roman"/>
                <w:sz w:val="26"/>
                <w:szCs w:val="26"/>
                <w:lang w:val="en-US"/>
              </w:rPr>
            </w:pPr>
          </w:p>
        </w:tc>
        <w:tc>
          <w:tcPr>
            <w:tcW w:w="2596" w:type="dxa"/>
            <w:vAlign w:val="center"/>
          </w:tcPr>
          <w:p w14:paraId="5666F408" w14:textId="44FE4E80"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Đoàn ĐBQH tỉnh Đồng Tháp, Bộ Khoa học và công nghệ </w:t>
            </w:r>
          </w:p>
        </w:tc>
        <w:tc>
          <w:tcPr>
            <w:tcW w:w="6197" w:type="dxa"/>
            <w:vAlign w:val="center"/>
          </w:tcPr>
          <w:p w14:paraId="46ACAF9F" w14:textId="2D99FB3A" w:rsidR="00E51065" w:rsidRPr="005F1F87" w:rsidRDefault="00E51065" w:rsidP="000F57D3">
            <w:pPr>
              <w:jc w:val="both"/>
              <w:rPr>
                <w:rFonts w:ascii="Times New Roman" w:hAnsi="Times New Roman" w:cs="Times New Roman"/>
                <w:sz w:val="26"/>
                <w:szCs w:val="26"/>
              </w:rPr>
            </w:pPr>
            <w:r w:rsidRPr="005F1F87">
              <w:rPr>
                <w:rFonts w:ascii="Times New Roman" w:eastAsia="Times New Roman" w:hAnsi="Times New Roman" w:cs="Times New Roman"/>
                <w:sz w:val="26"/>
                <w:szCs w:val="26"/>
                <w:lang w:val="en-US"/>
              </w:rPr>
              <w:t>Tại điểm b khoản 1</w:t>
            </w:r>
            <w:r w:rsidR="001C3547" w:rsidRPr="005F1F87">
              <w:rPr>
                <w:rFonts w:ascii="Times New Roman" w:eastAsia="Times New Roman" w:hAnsi="Times New Roman" w:cs="Times New Roman"/>
                <w:sz w:val="26"/>
                <w:szCs w:val="26"/>
                <w:lang w:val="en-US"/>
              </w:rPr>
              <w:t>3</w:t>
            </w:r>
            <w:r w:rsidRPr="005F1F87">
              <w:rPr>
                <w:rFonts w:ascii="Times New Roman" w:eastAsia="Times New Roman" w:hAnsi="Times New Roman" w:cs="Times New Roman"/>
                <w:sz w:val="26"/>
                <w:szCs w:val="26"/>
                <w:lang w:val="en-US"/>
              </w:rPr>
              <w:t xml:space="preserve"> Điều 1: </w:t>
            </w:r>
            <w:r w:rsidRPr="005F1F87">
              <w:rPr>
                <w:rFonts w:ascii="Times New Roman" w:eastAsia="Times New Roman" w:hAnsi="Times New Roman" w:cs="Times New Roman"/>
                <w:sz w:val="26"/>
                <w:szCs w:val="26"/>
              </w:rPr>
              <w:t xml:space="preserve">Đề nghị Ban soạn thảo quy định cơ chế bồi thường rõ ràng đối với trường hợp dữ liệu điện tử sai lệch (cơ quan quản lý cơ sở dữ liệu hoặc đơn vị vận hành chịu trách nhiệm). Đồng thời, xác định rõ thẩm quyền ban hành mức phí khai thác dữ liệu tại Điều </w:t>
            </w:r>
            <w:r w:rsidRPr="005F1F87">
              <w:rPr>
                <w:rFonts w:ascii="Times New Roman" w:eastAsia="Times New Roman" w:hAnsi="Times New Roman" w:cs="Times New Roman"/>
                <w:sz w:val="26"/>
                <w:szCs w:val="26"/>
              </w:rPr>
              <w:lastRenderedPageBreak/>
              <w:t>71 Luật Công chứng năm 2024 để tránh tình trạng mỗi địa phương, mỗi đơn vị áp một mức giá khác nhau.</w:t>
            </w:r>
          </w:p>
        </w:tc>
        <w:tc>
          <w:tcPr>
            <w:tcW w:w="4607" w:type="dxa"/>
          </w:tcPr>
          <w:p w14:paraId="69DA42FF" w14:textId="6847E7C2"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lastRenderedPageBreak/>
              <w:t xml:space="preserve">Nội dung này thực hiện theo quy định của cơ quan chủ quản công bố cơ sở dữ liệu </w:t>
            </w:r>
          </w:p>
        </w:tc>
      </w:tr>
    </w:tbl>
    <w:p w14:paraId="4E2E623E" w14:textId="77777777" w:rsidR="00B42255" w:rsidRPr="005F1F87" w:rsidRDefault="00B42255" w:rsidP="000F57D3">
      <w:pPr>
        <w:rPr>
          <w:sz w:val="26"/>
          <w:szCs w:val="26"/>
        </w:rPr>
      </w:pPr>
    </w:p>
    <w:p w14:paraId="6F9BFC63" w14:textId="77777777" w:rsidR="00B42255" w:rsidRPr="005F1F87" w:rsidRDefault="00B42255" w:rsidP="000F57D3">
      <w:pPr>
        <w:rPr>
          <w:sz w:val="26"/>
          <w:szCs w:val="26"/>
        </w:rPr>
      </w:pPr>
    </w:p>
    <w:p w14:paraId="145575C8" w14:textId="77777777" w:rsidR="00B42255" w:rsidRPr="005F1F87" w:rsidRDefault="00B42255" w:rsidP="000F57D3">
      <w:pPr>
        <w:rPr>
          <w:sz w:val="26"/>
          <w:szCs w:val="26"/>
        </w:rPr>
      </w:pPr>
    </w:p>
    <w:tbl>
      <w:tblPr>
        <w:tblStyle w:val="a0"/>
        <w:tblW w:w="15128" w:type="dxa"/>
        <w:tblInd w:w="-3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33"/>
        <w:gridCol w:w="2595"/>
        <w:gridCol w:w="6195"/>
        <w:gridCol w:w="4605"/>
      </w:tblGrid>
      <w:tr w:rsidR="005F1F87" w:rsidRPr="005F1F87" w14:paraId="48FBC415" w14:textId="77777777" w:rsidTr="00D456E9">
        <w:trPr>
          <w:trHeight w:val="20"/>
        </w:trPr>
        <w:tc>
          <w:tcPr>
            <w:tcW w:w="1733" w:type="dxa"/>
            <w:vAlign w:val="center"/>
          </w:tcPr>
          <w:p w14:paraId="233096FB" w14:textId="77777777" w:rsidR="00E51065" w:rsidRPr="005F1F87" w:rsidRDefault="00E51065" w:rsidP="000F57D3">
            <w:pPr>
              <w:spacing w:before="120" w:after="120" w:line="320" w:lineRule="atLeast"/>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Điều 2. Sửa đổi, bổ sung khoản 2 Điều 96 của Luật Hôn nhân và gia đình năm 2014, khoản 6 Điều 272 của Bộ luật Tố tụng dân sự năm 2015, khoản 6 Điều 205 của Luật Tố tụng hành chính năm 2015 và Điều 191 của Luật Doanh nghiệp năm 2020</w:t>
            </w:r>
          </w:p>
          <w:p w14:paraId="7712C9A5" w14:textId="376BC850" w:rsidR="00E51065" w:rsidRPr="005F1F87" w:rsidRDefault="00E51065" w:rsidP="000F57D3">
            <w:pPr>
              <w:jc w:val="both"/>
              <w:rPr>
                <w:rFonts w:ascii="Times New Roman" w:hAnsi="Times New Roman" w:cs="Times New Roman"/>
                <w:sz w:val="26"/>
                <w:szCs w:val="26"/>
                <w:lang w:val="en-US"/>
              </w:rPr>
            </w:pPr>
          </w:p>
        </w:tc>
        <w:tc>
          <w:tcPr>
            <w:tcW w:w="2595" w:type="dxa"/>
            <w:vAlign w:val="center"/>
          </w:tcPr>
          <w:p w14:paraId="26CEB3AE" w14:textId="005291C0"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Đoàn ĐBQH tỉnh Vĩnh Long</w:t>
            </w:r>
          </w:p>
        </w:tc>
        <w:tc>
          <w:tcPr>
            <w:tcW w:w="6195" w:type="dxa"/>
            <w:vAlign w:val="center"/>
          </w:tcPr>
          <w:p w14:paraId="768F1B31" w14:textId="77777777" w:rsidR="00E51065" w:rsidRPr="005F1F87" w:rsidRDefault="00E51065" w:rsidP="000F57D3">
            <w:pPr>
              <w:spacing w:before="120" w:after="120" w:line="320" w:lineRule="atLeast"/>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Về sửa đổi, bổ sung Điều 191 của Luật Doanh nghiệp năm 2020 (khoản 4, Điều 2)</w:t>
            </w:r>
          </w:p>
          <w:p w14:paraId="6B1326DA" w14:textId="77777777" w:rsidR="00E51065" w:rsidRPr="005F1F87" w:rsidRDefault="00E51065" w:rsidP="000F57D3">
            <w:pPr>
              <w:spacing w:before="120" w:after="120" w:line="320" w:lineRule="atLeast"/>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Dự thảo Luật quy định: “Điều 191. Cho thuê doanh nghiệp tư nhân Chủ doanh nghiệp tư nhân có quyền cho thuê toàn bộ doanh nghiệp tư nhân của mình nhưng phải thông báo bằng văn bản kèm theo bản sao hợp đồng cho thuê đến Cơ quan đăng ký kinh doanh, cơ quan thuế trong thời hạn 03 ngày làm việc kể từ ngày hợp đồng cho thuê có hiệu lực. Trong thời hạn cho thuê, chủ doanh nghiệp tư nhân vẫn phải chịu trách nhiệm trước pháp luật với tư cách là chủ sở hữu doanh nghiệp tư nhân. Quyền, nghĩa vụ và trách nhiệm của chủ sở hữu và người thuê đối với hoạt động kinh doanh của doanh nghiệp tự nhân được quy định trong hợp đồng cho thuê”</w:t>
            </w:r>
          </w:p>
          <w:p w14:paraId="62CFF40C" w14:textId="58C6635E" w:rsidR="00E51065" w:rsidRPr="005F1F87" w:rsidRDefault="00E51065" w:rsidP="000F57D3">
            <w:pPr>
              <w:spacing w:before="120" w:after="120" w:line="320" w:lineRule="atLeast"/>
              <w:jc w:val="both"/>
              <w:rPr>
                <w:rFonts w:ascii="Times New Roman" w:hAnsi="Times New Roman" w:cs="Times New Roman"/>
                <w:sz w:val="26"/>
                <w:szCs w:val="26"/>
              </w:rPr>
            </w:pPr>
            <w:r w:rsidRPr="005F1F87">
              <w:rPr>
                <w:rFonts w:ascii="Times New Roman" w:hAnsi="Times New Roman" w:cs="Times New Roman"/>
                <w:sz w:val="26"/>
                <w:szCs w:val="26"/>
                <w:lang w:val="en-US"/>
              </w:rPr>
              <w:t xml:space="preserve">Quy định yêu cầu chủ doanh nghiệp tư nhân phải thông báo cho Cơ quan đăng ký kinh doanh và cơ quan thuế trong thời hạn chỉ 03 ngày làm việc kể từ khi hợp đồng cho thuê có hiệu lực là chưa thật sự phù hợp. Thời hạn này quá ngắn, doanh nghiệp không kịp thực hiện, đặc biệt trong những trường hợp giao dịch được ký kết tại địa bàn xa, hồ sơ phải chuyển qua nhiều khâu, hoặc khi có tranh </w:t>
            </w:r>
            <w:r w:rsidRPr="005F1F87">
              <w:rPr>
                <w:rFonts w:ascii="Times New Roman" w:hAnsi="Times New Roman" w:cs="Times New Roman"/>
                <w:sz w:val="26"/>
                <w:szCs w:val="26"/>
                <w:lang w:val="en-US"/>
              </w:rPr>
              <w:lastRenderedPageBreak/>
              <w:t xml:space="preserve">chấp liên quan đến thời điểm hợp đồng phát sinh hiệu lực. Để bảo đảm tính khả thi và giảm rủi ro vi phạm thủ tục hành chính, nên kéo dài thời hạn thông báo </w:t>
            </w:r>
            <w:r w:rsidRPr="005F1F87">
              <w:rPr>
                <w:rFonts w:ascii="Times New Roman" w:hAnsi="Times New Roman" w:cs="Times New Roman"/>
                <w:b/>
                <w:bCs/>
                <w:sz w:val="26"/>
                <w:szCs w:val="26"/>
                <w:lang w:val="en-US"/>
              </w:rPr>
              <w:t>lên 05-07 ngày làm việc,</w:t>
            </w:r>
            <w:r w:rsidRPr="005F1F87">
              <w:rPr>
                <w:rFonts w:ascii="Times New Roman" w:hAnsi="Times New Roman" w:cs="Times New Roman"/>
                <w:sz w:val="26"/>
                <w:szCs w:val="26"/>
                <w:lang w:val="en-US"/>
              </w:rPr>
              <w:t xml:space="preserve"> giúp doanh nghiệp có đủ thời gian chuẩn bị và gửi hồ sơ theo đúng quy định.</w:t>
            </w:r>
          </w:p>
        </w:tc>
        <w:tc>
          <w:tcPr>
            <w:tcW w:w="4605" w:type="dxa"/>
          </w:tcPr>
          <w:p w14:paraId="5ED26865" w14:textId="17762ACD"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lastRenderedPageBreak/>
              <w:t>Dự thảo Luật chỉ điều chỉnh nội dung liên quan đến quy định về giao dịch “phải công chứng”, không điều chỉnh nội dung khác củ</w:t>
            </w:r>
            <w:r w:rsidR="00F93759" w:rsidRPr="005F1F87">
              <w:rPr>
                <w:rFonts w:ascii="Times New Roman" w:hAnsi="Times New Roman" w:cs="Times New Roman"/>
                <w:sz w:val="26"/>
                <w:szCs w:val="26"/>
                <w:lang w:val="en-US"/>
              </w:rPr>
              <w:t>a</w:t>
            </w:r>
            <w:r w:rsidRPr="005F1F87">
              <w:rPr>
                <w:rFonts w:ascii="Times New Roman" w:hAnsi="Times New Roman" w:cs="Times New Roman"/>
                <w:sz w:val="26"/>
                <w:szCs w:val="26"/>
                <w:lang w:val="en-US"/>
              </w:rPr>
              <w:t xml:space="preserve"> Luật Doanh nghiệp </w:t>
            </w:r>
          </w:p>
        </w:tc>
      </w:tr>
      <w:tr w:rsidR="005F1F87" w:rsidRPr="005F1F87" w14:paraId="095170A3" w14:textId="77777777" w:rsidTr="007053B0">
        <w:trPr>
          <w:trHeight w:val="20"/>
        </w:trPr>
        <w:tc>
          <w:tcPr>
            <w:tcW w:w="1733" w:type="dxa"/>
            <w:vAlign w:val="center"/>
          </w:tcPr>
          <w:p w14:paraId="5FE96CC5" w14:textId="4893A58C" w:rsidR="00ED0F3F" w:rsidRPr="005F1F87" w:rsidRDefault="00ED0F3F" w:rsidP="000F57D3">
            <w:pPr>
              <w:jc w:val="both"/>
              <w:rPr>
                <w:rFonts w:ascii="Times New Roman" w:hAnsi="Times New Roman" w:cs="Times New Roman"/>
                <w:b/>
                <w:sz w:val="26"/>
                <w:szCs w:val="26"/>
                <w:lang w:val="en-US"/>
              </w:rPr>
            </w:pPr>
            <w:r w:rsidRPr="005F1F87">
              <w:rPr>
                <w:rFonts w:ascii="Times New Roman" w:hAnsi="Times New Roman" w:cs="Times New Roman"/>
                <w:b/>
                <w:sz w:val="26"/>
                <w:szCs w:val="26"/>
                <w:lang w:val="en-US"/>
              </w:rPr>
              <w:lastRenderedPageBreak/>
              <w:t>Điều 3</w:t>
            </w:r>
          </w:p>
        </w:tc>
        <w:tc>
          <w:tcPr>
            <w:tcW w:w="13395" w:type="dxa"/>
            <w:gridSpan w:val="3"/>
            <w:vAlign w:val="center"/>
          </w:tcPr>
          <w:p w14:paraId="0BA9BA01" w14:textId="4133DAD7" w:rsidR="00ED0F3F" w:rsidRPr="005F1F87" w:rsidRDefault="00ED0F3F" w:rsidP="000F57D3">
            <w:pPr>
              <w:jc w:val="both"/>
              <w:rPr>
                <w:rFonts w:ascii="Times New Roman" w:hAnsi="Times New Roman" w:cs="Times New Roman"/>
                <w:b/>
                <w:sz w:val="26"/>
                <w:szCs w:val="26"/>
                <w:lang w:val="en-US"/>
              </w:rPr>
            </w:pPr>
            <w:r w:rsidRPr="005F1F87">
              <w:rPr>
                <w:rFonts w:ascii="Times New Roman" w:hAnsi="Times New Roman" w:cs="Times New Roman"/>
                <w:b/>
                <w:sz w:val="26"/>
                <w:szCs w:val="26"/>
                <w:lang w:val="en-US"/>
              </w:rPr>
              <w:t>Điều khoản thi hành</w:t>
            </w:r>
          </w:p>
        </w:tc>
      </w:tr>
      <w:tr w:rsidR="005F1F87" w:rsidRPr="005F1F87" w14:paraId="409100C6" w14:textId="77777777" w:rsidTr="00D456E9">
        <w:trPr>
          <w:trHeight w:val="20"/>
        </w:trPr>
        <w:tc>
          <w:tcPr>
            <w:tcW w:w="1733" w:type="dxa"/>
            <w:vAlign w:val="center"/>
          </w:tcPr>
          <w:p w14:paraId="34889AE4" w14:textId="296542CF" w:rsidR="00E51065" w:rsidRPr="005F1F87" w:rsidRDefault="00E51065" w:rsidP="000F57D3">
            <w:pPr>
              <w:jc w:val="both"/>
              <w:rPr>
                <w:rFonts w:ascii="Times New Roman" w:hAnsi="Times New Roman" w:cs="Times New Roman"/>
                <w:sz w:val="26"/>
                <w:szCs w:val="26"/>
                <w:lang w:val="en-US"/>
              </w:rPr>
            </w:pPr>
          </w:p>
        </w:tc>
        <w:tc>
          <w:tcPr>
            <w:tcW w:w="2595" w:type="dxa"/>
            <w:vAlign w:val="center"/>
          </w:tcPr>
          <w:p w14:paraId="77AAE368" w14:textId="79A9DCD7"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Đoàn ĐBQH tỉnh Đồng Tháp</w:t>
            </w:r>
          </w:p>
        </w:tc>
        <w:tc>
          <w:tcPr>
            <w:tcW w:w="6195" w:type="dxa"/>
            <w:vAlign w:val="center"/>
          </w:tcPr>
          <w:p w14:paraId="71E31107" w14:textId="2E5EB28D" w:rsidR="00E51065" w:rsidRPr="005F1F87" w:rsidRDefault="00E51065" w:rsidP="000F57D3">
            <w:pPr>
              <w:jc w:val="both"/>
              <w:rPr>
                <w:rFonts w:ascii="Times New Roman" w:hAnsi="Times New Roman" w:cs="Times New Roman"/>
                <w:b/>
                <w:sz w:val="26"/>
                <w:szCs w:val="26"/>
                <w:lang w:val="en-US"/>
              </w:rPr>
            </w:pPr>
            <w:r w:rsidRPr="005F1F87">
              <w:rPr>
                <w:rFonts w:ascii="Times New Roman" w:eastAsia="Times New Roman" w:hAnsi="Times New Roman" w:cs="Times New Roman"/>
                <w:sz w:val="26"/>
                <w:szCs w:val="26"/>
              </w:rPr>
              <w:t>Dự thảo Luật dự kiến có hiệu lực từ ngày 01/10/2026, trong khi Luật Công chứng năm 2024 mới có hiệu lực từ ngày 01/7/2025 và đang trong quá trình triển khai. Việc sửa đổi Luật chỉ sau một thời gian rất ngắn có thể gây xáo trộn, thiếu ổn định trong áp dụng pháp luật. Đề nghị Ban soạn thảo rà soát kỹ các điều khoản chuyển tiếp để tránh chồng chéo trong thời gian đầu triển khai và quy định lộ trình áp dụng riêng cho các nội dung liên quan đến địa bàn hành chính để phù hợp với tiến độ thực hiện sắp xếp đơn vị hành chính tại các địa phương.</w:t>
            </w:r>
          </w:p>
        </w:tc>
        <w:tc>
          <w:tcPr>
            <w:tcW w:w="4605" w:type="dxa"/>
          </w:tcPr>
          <w:p w14:paraId="2F112A50" w14:textId="2A959B6C"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Tiếp thu </w:t>
            </w:r>
          </w:p>
        </w:tc>
      </w:tr>
      <w:tr w:rsidR="005F1F87" w:rsidRPr="005F1F87" w14:paraId="0E7A3262" w14:textId="77777777" w:rsidTr="00D456E9">
        <w:trPr>
          <w:trHeight w:val="20"/>
        </w:trPr>
        <w:tc>
          <w:tcPr>
            <w:tcW w:w="1733" w:type="dxa"/>
            <w:vAlign w:val="center"/>
          </w:tcPr>
          <w:p w14:paraId="501ACFDF" w14:textId="77777777" w:rsidR="00E51065" w:rsidRPr="005F1F87" w:rsidRDefault="00E51065" w:rsidP="000F57D3">
            <w:pPr>
              <w:jc w:val="both"/>
              <w:rPr>
                <w:rFonts w:ascii="Times New Roman" w:hAnsi="Times New Roman" w:cs="Times New Roman"/>
                <w:sz w:val="26"/>
                <w:szCs w:val="26"/>
                <w:lang w:val="en-US"/>
              </w:rPr>
            </w:pPr>
          </w:p>
        </w:tc>
        <w:tc>
          <w:tcPr>
            <w:tcW w:w="2595" w:type="dxa"/>
            <w:vAlign w:val="center"/>
          </w:tcPr>
          <w:p w14:paraId="2FA58963" w14:textId="0A3AD830" w:rsidR="00E51065" w:rsidRPr="005F1F87" w:rsidRDefault="00E51065"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rPr>
              <w:t xml:space="preserve">STP tỉnh </w:t>
            </w:r>
            <w:r w:rsidRPr="005F1F87">
              <w:rPr>
                <w:rFonts w:ascii="Times New Roman" w:eastAsia="Times New Roman" w:hAnsi="Times New Roman" w:cs="Times New Roman"/>
                <w:sz w:val="26"/>
                <w:szCs w:val="26"/>
                <w:lang w:val="en-US"/>
              </w:rPr>
              <w:t>Quảng Ngãi</w:t>
            </w:r>
          </w:p>
        </w:tc>
        <w:tc>
          <w:tcPr>
            <w:tcW w:w="6195" w:type="dxa"/>
            <w:vAlign w:val="center"/>
          </w:tcPr>
          <w:p w14:paraId="7C94599A" w14:textId="4A81A05A" w:rsidR="00E51065" w:rsidRPr="005F1F87" w:rsidRDefault="00E51065" w:rsidP="000F57D3">
            <w:pPr>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Tại Điều 3, khoản 2: Quy định “Cơ sở dữ liệu công chứng của các địa phương được xây dựng trước ngày Luật này có hiệu lực thi hành được tiếp tục</w:t>
            </w:r>
            <w:r w:rsidRPr="005F1F87">
              <w:rPr>
                <w:rFonts w:ascii="Times New Roman" w:eastAsia="Times New Roman" w:hAnsi="Times New Roman" w:cs="Times New Roman"/>
                <w:sz w:val="26"/>
                <w:szCs w:val="26"/>
                <w:lang w:val="en-US"/>
              </w:rPr>
              <w:t xml:space="preserve"> </w:t>
            </w:r>
            <w:r w:rsidRPr="005F1F87">
              <w:rPr>
                <w:rFonts w:ascii="Times New Roman" w:eastAsia="Times New Roman" w:hAnsi="Times New Roman" w:cs="Times New Roman"/>
                <w:sz w:val="26"/>
                <w:szCs w:val="26"/>
              </w:rPr>
              <w:t xml:space="preserve">quản lý, khai thác, sử dụng theo quy định của Luật Công chứng số 46/2024/QH15 cho đến ngày cơ sở dữ liệu công chứng được xây dựng theo quy định của Luật này được đưa vào vận hành, sử dụng”. Đề nghị cơ quan dự thảo xem lại quy định này. Vì theo quy định tại khoản 12 Điều 1 Dự thảo thì cơ sở dữ liệu công chứng do Bộ Tư pháp xây dựng bao gồm các thành phần “a) Thông tin về công chứng viên, tổ chức hành nghề công chứng; b) Số liệu kết quả hoạt động công chứng; c) Thông tin về nguồn gốc tài sản, tình trạng giao dịch của tài sản; d) Thông tin về giao dịch đã được công chứng; đ) Văn bản công chứng và các tài liệu khác </w:t>
            </w:r>
            <w:r w:rsidRPr="005F1F87">
              <w:rPr>
                <w:rFonts w:ascii="Times New Roman" w:eastAsia="Times New Roman" w:hAnsi="Times New Roman" w:cs="Times New Roman"/>
                <w:sz w:val="26"/>
                <w:szCs w:val="26"/>
              </w:rPr>
              <w:lastRenderedPageBreak/>
              <w:t>trong hồ sơ công chứng; e) Thông tin về biện pháp ngăn chặn trong hoạt động công chứng”. Tuy nhiên, cơ sở dữ liệu do các địa phương xây dựng theo Luật Công chứng năm 2014 hiện không thể tích hợp “Văn bản công chứng và các tài liệu khác trong hồ sơ công chứng”. Vì theo Luật sửa đổi, bổ sung một số điều của Luật Công chứng thì Bộ Tư pháp là đơn vị xây dựng cơ sở dữ liệu công chứng đồng bộ, thống nhất theo tiêu chuẩn, quy chuẩn quốc gia trong phạm vi cả nước. Điều này đồng nghĩa với việc khi Luật sửa đổi, bổ sung một số điều của Luật Công chứng có hiệu lực thi hành thì các địa phương sẽ không thực hiện xây dựng cơ sở dữ liệu công chứng nữa. Đây chính là lý do hiện nay các đơn vị cung cấp phần mềm cơ sở dữ liệu công chứng không thực hiện nâng cấp cơ sở dữ liệu công chứng cho các địa phương để đảm bảo thực hiện theo quy định của Luật Công chứng năm 2024. Vì vậy, khi cơ sở dữ liệu đã xây dựng không thể nâng cấp để phù hợp với yêu cầu của Luật Công chứng năm 2024 và kết nối với Cơ sở dữ liệu do Bộ Tư pháp xây dựng thì việc thực hiện quy định “các địa phương tiếp tục quản lý, khai thác, sử dụng cơ sở dữ liệu công chứng đã xây dựng cho đến ngày cơ sở dữ liệu công chứng được xây dựng theo quy định của Luật này được đưa vào vận hành, sử dụng” không đảm bảo yêu cầu về mặt pháp lý, gây khó khăn cho việc thực hiện quy định của Luật sửa đổi, bổ sung một số điều của Luật Công chứng.</w:t>
            </w:r>
          </w:p>
        </w:tc>
        <w:tc>
          <w:tcPr>
            <w:tcW w:w="4605" w:type="dxa"/>
          </w:tcPr>
          <w:p w14:paraId="623E6374" w14:textId="77777777" w:rsidR="00E51065" w:rsidRPr="005F1F87" w:rsidRDefault="00E51065" w:rsidP="000F57D3">
            <w:pPr>
              <w:jc w:val="both"/>
              <w:rPr>
                <w:rFonts w:ascii="Times New Roman" w:hAnsi="Times New Roman" w:cs="Times New Roman"/>
                <w:sz w:val="26"/>
                <w:szCs w:val="26"/>
                <w:lang w:val="en-US"/>
              </w:rPr>
            </w:pPr>
          </w:p>
        </w:tc>
      </w:tr>
      <w:tr w:rsidR="005F1F87" w:rsidRPr="005F1F87" w14:paraId="011F95EF" w14:textId="77777777" w:rsidTr="00D456E9">
        <w:trPr>
          <w:trHeight w:val="20"/>
        </w:trPr>
        <w:tc>
          <w:tcPr>
            <w:tcW w:w="1733" w:type="dxa"/>
            <w:vAlign w:val="center"/>
          </w:tcPr>
          <w:p w14:paraId="2C9FE54E" w14:textId="77777777" w:rsidR="00E51065" w:rsidRPr="005F1F87" w:rsidRDefault="00E51065" w:rsidP="000F57D3">
            <w:pPr>
              <w:jc w:val="both"/>
              <w:rPr>
                <w:rFonts w:ascii="Times New Roman" w:hAnsi="Times New Roman" w:cs="Times New Roman"/>
                <w:sz w:val="26"/>
                <w:szCs w:val="26"/>
                <w:lang w:val="en-US"/>
              </w:rPr>
            </w:pPr>
          </w:p>
        </w:tc>
        <w:tc>
          <w:tcPr>
            <w:tcW w:w="2595" w:type="dxa"/>
            <w:vAlign w:val="center"/>
          </w:tcPr>
          <w:p w14:paraId="0D2CA17A" w14:textId="67D98352" w:rsidR="00E51065" w:rsidRPr="005F1F87" w:rsidRDefault="00E51065"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rPr>
              <w:t>Bộ Khoa học và Công nghệ</w:t>
            </w:r>
          </w:p>
        </w:tc>
        <w:tc>
          <w:tcPr>
            <w:tcW w:w="6195" w:type="dxa"/>
            <w:vAlign w:val="center"/>
          </w:tcPr>
          <w:p w14:paraId="043B8B62" w14:textId="20DBA68A" w:rsidR="00E51065" w:rsidRPr="005F1F87" w:rsidRDefault="00E51065" w:rsidP="000F57D3">
            <w:pPr>
              <w:jc w:val="both"/>
              <w:rPr>
                <w:rFonts w:ascii="Times New Roman" w:hAnsi="Times New Roman" w:cs="Times New Roman"/>
                <w:sz w:val="26"/>
                <w:szCs w:val="26"/>
              </w:rPr>
            </w:pPr>
            <w:r w:rsidRPr="005F1F87">
              <w:rPr>
                <w:rFonts w:ascii="Times New Roman" w:eastAsia="Times New Roman" w:hAnsi="Times New Roman" w:cs="Times New Roman"/>
                <w:sz w:val="26"/>
                <w:szCs w:val="26"/>
              </w:rPr>
              <w:t>Đề nghị bổ sung nội dung “Chậm nhất đến ngày ……, cơ sở dữ liệu công chứng thống nhất phải được đưa vào vận hành chính thức” để bảo đảm điều khoản chuyển tiếp về cơ sở dữ liệu công chứng rõ thời hạn, tránh khoảng trống pháp lý.</w:t>
            </w:r>
          </w:p>
        </w:tc>
        <w:tc>
          <w:tcPr>
            <w:tcW w:w="4605" w:type="dxa"/>
          </w:tcPr>
          <w:p w14:paraId="7B5EDBB5" w14:textId="140C3738" w:rsidR="00E51065" w:rsidRPr="005F1F87" w:rsidRDefault="00E51065"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rPr>
              <w:t>Việc ấn định thời hạn cụ thể trong Luật sẽ dẫn đến khoảng trống trong trường hợp cơ sở dữ liệu công chứng được xây dựng theo quy định của Luật này chưa được đưa vào vận hành, sử dụng</w:t>
            </w:r>
            <w:r w:rsidRPr="005F1F87">
              <w:rPr>
                <w:rFonts w:ascii="Times New Roman" w:eastAsia="Times New Roman" w:hAnsi="Times New Roman" w:cs="Times New Roman"/>
                <w:sz w:val="26"/>
                <w:szCs w:val="26"/>
                <w:lang w:val="en-US"/>
              </w:rPr>
              <w:t>.</w:t>
            </w:r>
          </w:p>
        </w:tc>
      </w:tr>
      <w:tr w:rsidR="005F1F87" w:rsidRPr="005F1F87" w14:paraId="76660D1F" w14:textId="77777777" w:rsidTr="00D456E9">
        <w:trPr>
          <w:trHeight w:val="20"/>
        </w:trPr>
        <w:tc>
          <w:tcPr>
            <w:tcW w:w="1733" w:type="dxa"/>
            <w:vAlign w:val="center"/>
          </w:tcPr>
          <w:p w14:paraId="2693CBF4" w14:textId="4661BC74" w:rsidR="00ED0F3F" w:rsidRPr="005F1F87" w:rsidRDefault="00ED0F3F" w:rsidP="000F57D3">
            <w:pPr>
              <w:rPr>
                <w:rStyle w:val="fontstyle01"/>
                <w:b/>
                <w:color w:val="auto"/>
                <w:sz w:val="26"/>
                <w:szCs w:val="26"/>
              </w:rPr>
            </w:pPr>
            <w:r w:rsidRPr="005F1F87">
              <w:rPr>
                <w:rStyle w:val="fontstyle01"/>
                <w:b/>
                <w:color w:val="auto"/>
                <w:sz w:val="26"/>
                <w:szCs w:val="26"/>
              </w:rPr>
              <w:lastRenderedPageBreak/>
              <w:t>Vấn đề khác</w:t>
            </w:r>
          </w:p>
        </w:tc>
        <w:tc>
          <w:tcPr>
            <w:tcW w:w="2595" w:type="dxa"/>
            <w:vAlign w:val="center"/>
          </w:tcPr>
          <w:p w14:paraId="0F04274F" w14:textId="4B8848E8" w:rsidR="00ED0F3F" w:rsidRPr="005F1F87" w:rsidRDefault="00ED0F3F" w:rsidP="000F57D3">
            <w:pPr>
              <w:jc w:val="both"/>
              <w:rPr>
                <w:rStyle w:val="fontstyle01"/>
                <w:b/>
                <w:color w:val="auto"/>
                <w:sz w:val="26"/>
                <w:szCs w:val="26"/>
              </w:rPr>
            </w:pPr>
          </w:p>
        </w:tc>
        <w:tc>
          <w:tcPr>
            <w:tcW w:w="6195" w:type="dxa"/>
            <w:vAlign w:val="center"/>
          </w:tcPr>
          <w:p w14:paraId="2D64C91B" w14:textId="77777777" w:rsidR="00ED0F3F" w:rsidRPr="005F1F87" w:rsidRDefault="00ED0F3F" w:rsidP="000F57D3">
            <w:pPr>
              <w:jc w:val="both"/>
              <w:rPr>
                <w:rStyle w:val="fontstyle01"/>
                <w:b/>
                <w:color w:val="auto"/>
                <w:sz w:val="26"/>
                <w:szCs w:val="26"/>
                <w:lang w:val="en-US"/>
              </w:rPr>
            </w:pPr>
          </w:p>
        </w:tc>
        <w:tc>
          <w:tcPr>
            <w:tcW w:w="4605" w:type="dxa"/>
          </w:tcPr>
          <w:p w14:paraId="0E83EE9F" w14:textId="77777777" w:rsidR="00ED0F3F" w:rsidRPr="005F1F87" w:rsidRDefault="00ED0F3F" w:rsidP="000F57D3">
            <w:pPr>
              <w:jc w:val="both"/>
              <w:rPr>
                <w:rStyle w:val="fontstyle01"/>
                <w:b/>
                <w:color w:val="auto"/>
                <w:sz w:val="26"/>
                <w:szCs w:val="26"/>
                <w:lang w:val="en-US"/>
              </w:rPr>
            </w:pPr>
          </w:p>
        </w:tc>
      </w:tr>
      <w:tr w:rsidR="005F1F87" w:rsidRPr="005F1F87" w14:paraId="63CE1105" w14:textId="77777777" w:rsidTr="00D456E9">
        <w:trPr>
          <w:trHeight w:val="20"/>
        </w:trPr>
        <w:tc>
          <w:tcPr>
            <w:tcW w:w="1733" w:type="dxa"/>
            <w:vAlign w:val="center"/>
          </w:tcPr>
          <w:p w14:paraId="4150FE0C" w14:textId="666F02C0" w:rsidR="00E51065" w:rsidRPr="005F1F87" w:rsidRDefault="00E51065" w:rsidP="000F57D3">
            <w:pPr>
              <w:rPr>
                <w:rStyle w:val="fontstyle01"/>
                <w:color w:val="auto"/>
                <w:sz w:val="26"/>
                <w:szCs w:val="26"/>
              </w:rPr>
            </w:pPr>
          </w:p>
        </w:tc>
        <w:tc>
          <w:tcPr>
            <w:tcW w:w="2595" w:type="dxa"/>
            <w:vAlign w:val="center"/>
          </w:tcPr>
          <w:p w14:paraId="5B2EF244" w14:textId="2C7586B8" w:rsidR="00E51065" w:rsidRPr="005F1F87" w:rsidRDefault="00E51065" w:rsidP="000F57D3">
            <w:pPr>
              <w:jc w:val="both"/>
              <w:rPr>
                <w:rStyle w:val="fontstyle01"/>
                <w:color w:val="auto"/>
                <w:sz w:val="26"/>
                <w:szCs w:val="26"/>
              </w:rPr>
            </w:pPr>
            <w:r w:rsidRPr="005F1F87">
              <w:rPr>
                <w:rStyle w:val="fontstyle01"/>
                <w:color w:val="auto"/>
                <w:sz w:val="26"/>
                <w:szCs w:val="26"/>
              </w:rPr>
              <w:t>Đoàn ĐBQH tỉnh Thái Nguyên</w:t>
            </w:r>
          </w:p>
        </w:tc>
        <w:tc>
          <w:tcPr>
            <w:tcW w:w="6195" w:type="dxa"/>
            <w:vAlign w:val="center"/>
          </w:tcPr>
          <w:p w14:paraId="331107BA" w14:textId="5F26046A" w:rsidR="00E51065" w:rsidRPr="005F1F87" w:rsidRDefault="00E51065" w:rsidP="000F57D3">
            <w:pPr>
              <w:jc w:val="both"/>
              <w:rPr>
                <w:rFonts w:ascii="Times New Roman" w:hAnsi="Times New Roman" w:cs="Times New Roman"/>
                <w:b/>
                <w:bCs/>
                <w:sz w:val="26"/>
                <w:szCs w:val="26"/>
              </w:rPr>
            </w:pPr>
            <w:r w:rsidRPr="005F1F87">
              <w:rPr>
                <w:rStyle w:val="fontstyle01"/>
                <w:color w:val="auto"/>
                <w:sz w:val="26"/>
                <w:szCs w:val="26"/>
                <w:lang w:val="en-US"/>
              </w:rPr>
              <w:t>D</w:t>
            </w:r>
            <w:r w:rsidRPr="005F1F87">
              <w:rPr>
                <w:rStyle w:val="fontstyle01"/>
                <w:color w:val="auto"/>
                <w:sz w:val="26"/>
                <w:szCs w:val="26"/>
              </w:rPr>
              <w:t>ự án Luật có phạm vi rộng, liên quan trực tiếp đến quyền lợi, nghĩa vụ và trách nhiệm của các cơ quan, tổ chức, người dân, doanh nghiệp… có liên quan đến giao dịch phải công chứng. Do đó, đề nghị cơ quan soạn thảo nghiên cứu, bổ sung Báo cáo đánh giá tác động của chính sách vào hồ sơ dự án Luật để Quốc hội có đầy đủ cơ sở thực tiễn khi xem xét, cho ý kiến vào dự án Luật.</w:t>
            </w:r>
          </w:p>
        </w:tc>
        <w:tc>
          <w:tcPr>
            <w:tcW w:w="4605" w:type="dxa"/>
          </w:tcPr>
          <w:p w14:paraId="2F622910" w14:textId="5112A6FB" w:rsidR="00E51065" w:rsidRPr="005F1F87" w:rsidRDefault="00E51065" w:rsidP="000F57D3">
            <w:pPr>
              <w:jc w:val="both"/>
              <w:rPr>
                <w:rFonts w:ascii="Times New Roman" w:hAnsi="Times New Roman" w:cs="Times New Roman"/>
                <w:sz w:val="26"/>
                <w:szCs w:val="26"/>
                <w:lang w:val="en-US"/>
              </w:rPr>
            </w:pPr>
            <w:r w:rsidRPr="005F1F87">
              <w:rPr>
                <w:rStyle w:val="fontstyle01"/>
                <w:color w:val="auto"/>
                <w:sz w:val="26"/>
                <w:szCs w:val="26"/>
                <w:lang w:val="en-US"/>
              </w:rPr>
              <w:t xml:space="preserve">Phạm vi của dự án Luật là Luật sửa đổi, bổ sung một số điều nên theo quy định của Luật Ban hành văn bản quy phạm pháp luật không phải xây dựng Báo cáo đánh giá tác động của dự án Luật, tuy nhiên trong hồ sơ dự án Luật, cơ quan chủ trì soạn thảo cũng đã xây dựng bản Thuyết minh quy phạm hóa chính sách trong đó thuyết minh về các chính sách, nội dung quan trọng của dự thảo Luật. </w:t>
            </w:r>
          </w:p>
        </w:tc>
      </w:tr>
      <w:tr w:rsidR="005F1F87" w:rsidRPr="005F1F87" w14:paraId="2597F4DA" w14:textId="77777777" w:rsidTr="00D456E9">
        <w:trPr>
          <w:trHeight w:val="20"/>
        </w:trPr>
        <w:tc>
          <w:tcPr>
            <w:tcW w:w="1733" w:type="dxa"/>
            <w:vAlign w:val="center"/>
          </w:tcPr>
          <w:p w14:paraId="42634C2C" w14:textId="77777777" w:rsidR="00E51065" w:rsidRPr="005F1F87" w:rsidRDefault="00E51065" w:rsidP="000F57D3">
            <w:pPr>
              <w:rPr>
                <w:rStyle w:val="fontstyle01"/>
                <w:color w:val="auto"/>
                <w:sz w:val="26"/>
                <w:szCs w:val="26"/>
              </w:rPr>
            </w:pPr>
          </w:p>
        </w:tc>
        <w:tc>
          <w:tcPr>
            <w:tcW w:w="2595" w:type="dxa"/>
            <w:vAlign w:val="center"/>
          </w:tcPr>
          <w:p w14:paraId="766E00A2" w14:textId="6CB6B59B"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Bộ Quốc phòng</w:t>
            </w:r>
          </w:p>
        </w:tc>
        <w:tc>
          <w:tcPr>
            <w:tcW w:w="6195" w:type="dxa"/>
            <w:vAlign w:val="center"/>
          </w:tcPr>
          <w:p w14:paraId="751B4015" w14:textId="5E396B5C" w:rsidR="00E51065" w:rsidRPr="005F1F87" w:rsidRDefault="00E51065" w:rsidP="000F57D3">
            <w:pPr>
              <w:jc w:val="both"/>
              <w:rPr>
                <w:rStyle w:val="fontstyle01"/>
                <w:color w:val="auto"/>
                <w:sz w:val="26"/>
                <w:szCs w:val="26"/>
                <w:lang w:val="en-US"/>
              </w:rPr>
            </w:pPr>
            <w:r w:rsidRPr="005F1F87">
              <w:rPr>
                <w:rStyle w:val="fontstyle01"/>
                <w:color w:val="auto"/>
                <w:sz w:val="26"/>
                <w:szCs w:val="26"/>
                <w:lang w:val="en-US"/>
              </w:rPr>
              <w:t>Đề nghị bổ sung cơ chế giám sát, đánh giá chất lượng công chứng viên sau khi bổ nhiệm, xây dựng tiêu chí đánh giá định kỳ (đạo đức nghề nghiệp, số lượng hồ sơ xử lý, phản hồi của người dân đối với công chứng viên</w:t>
            </w:r>
          </w:p>
        </w:tc>
        <w:tc>
          <w:tcPr>
            <w:tcW w:w="4605" w:type="dxa"/>
          </w:tcPr>
          <w:p w14:paraId="317661F0" w14:textId="77777777" w:rsidR="00E51065" w:rsidRPr="005F1F87" w:rsidRDefault="00E51065" w:rsidP="000F57D3">
            <w:pPr>
              <w:jc w:val="both"/>
              <w:rPr>
                <w:rStyle w:val="fontstyle01"/>
                <w:color w:val="auto"/>
                <w:sz w:val="26"/>
                <w:szCs w:val="26"/>
                <w:lang w:val="en-US"/>
              </w:rPr>
            </w:pPr>
          </w:p>
        </w:tc>
      </w:tr>
      <w:tr w:rsidR="005F1F87" w:rsidRPr="005F1F87" w14:paraId="19825CC5" w14:textId="77777777" w:rsidTr="00D456E9">
        <w:trPr>
          <w:trHeight w:val="20"/>
        </w:trPr>
        <w:tc>
          <w:tcPr>
            <w:tcW w:w="1733" w:type="dxa"/>
            <w:vAlign w:val="center"/>
          </w:tcPr>
          <w:p w14:paraId="6A744F8A" w14:textId="77777777" w:rsidR="00E51065" w:rsidRPr="005F1F87" w:rsidRDefault="00E51065" w:rsidP="000F57D3">
            <w:pPr>
              <w:rPr>
                <w:rStyle w:val="fontstyle01"/>
                <w:color w:val="auto"/>
                <w:sz w:val="26"/>
                <w:szCs w:val="26"/>
              </w:rPr>
            </w:pPr>
          </w:p>
        </w:tc>
        <w:tc>
          <w:tcPr>
            <w:tcW w:w="2595" w:type="dxa"/>
            <w:vAlign w:val="center"/>
          </w:tcPr>
          <w:p w14:paraId="0B1C537A" w14:textId="3C64A557"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thành phố Cần Thơ</w:t>
            </w:r>
            <w:r w:rsidR="00190573" w:rsidRPr="005F1F87">
              <w:rPr>
                <w:rFonts w:ascii="Times New Roman" w:hAnsi="Times New Roman" w:cs="Times New Roman"/>
                <w:sz w:val="26"/>
                <w:szCs w:val="26"/>
                <w:lang w:val="en-US"/>
              </w:rPr>
              <w:t>, Đoàn ĐBQH thành phố Cần Thơ</w:t>
            </w:r>
          </w:p>
        </w:tc>
        <w:tc>
          <w:tcPr>
            <w:tcW w:w="6195" w:type="dxa"/>
            <w:vAlign w:val="center"/>
          </w:tcPr>
          <w:p w14:paraId="58BB29D7" w14:textId="324A30E7" w:rsidR="00E51065" w:rsidRPr="005F1F87" w:rsidRDefault="00E51065" w:rsidP="000F57D3">
            <w:pPr>
              <w:jc w:val="both"/>
              <w:rPr>
                <w:rStyle w:val="fontstyle01"/>
                <w:color w:val="auto"/>
                <w:sz w:val="26"/>
                <w:szCs w:val="26"/>
                <w:lang w:val="en-US"/>
              </w:rPr>
            </w:pPr>
            <w:r w:rsidRPr="005F1F87">
              <w:rPr>
                <w:rStyle w:val="fontstyle01"/>
                <w:color w:val="auto"/>
                <w:sz w:val="26"/>
                <w:szCs w:val="26"/>
                <w:lang w:val="en-US"/>
              </w:rPr>
              <w:t xml:space="preserve">Đối với trường hợp tổ chức hành nghề công chứng bị giải thể hoặc chấm dứt hoạt động mà không thỏa thuận được với tổ chức hành nghề công chứng khác trong phạm vi tỉnh, thành phố trực thuộc trung ương về việc tiếp nhận hồ sơ công chứng thì STP được chỉ định một tổ chức hành nghề công chứng tiếp nhận hồ sơ công chứng. </w:t>
            </w:r>
          </w:p>
        </w:tc>
        <w:tc>
          <w:tcPr>
            <w:tcW w:w="4605" w:type="dxa"/>
          </w:tcPr>
          <w:p w14:paraId="1F40F1A0" w14:textId="375EF74F" w:rsidR="00E51065" w:rsidRPr="005F1F87" w:rsidRDefault="00E51065" w:rsidP="000F57D3">
            <w:pPr>
              <w:jc w:val="both"/>
              <w:rPr>
                <w:rStyle w:val="fontstyle01"/>
                <w:color w:val="auto"/>
                <w:sz w:val="26"/>
                <w:szCs w:val="26"/>
                <w:lang w:val="en-US"/>
              </w:rPr>
            </w:pPr>
            <w:r w:rsidRPr="005F1F87">
              <w:rPr>
                <w:rStyle w:val="fontstyle01"/>
                <w:color w:val="auto"/>
                <w:sz w:val="26"/>
                <w:szCs w:val="26"/>
                <w:lang w:val="en-US"/>
              </w:rPr>
              <w:t xml:space="preserve">Nội dung này đã được thể hiện tại Điều 68 Luật Công chứng năm 2024. </w:t>
            </w:r>
          </w:p>
        </w:tc>
      </w:tr>
      <w:tr w:rsidR="005F1F87" w:rsidRPr="005F1F87" w14:paraId="63334874" w14:textId="77777777" w:rsidTr="00D456E9">
        <w:trPr>
          <w:trHeight w:val="20"/>
        </w:trPr>
        <w:tc>
          <w:tcPr>
            <w:tcW w:w="1733" w:type="dxa"/>
            <w:vAlign w:val="center"/>
          </w:tcPr>
          <w:p w14:paraId="26C78A47" w14:textId="77777777" w:rsidR="00E51065" w:rsidRPr="005F1F87" w:rsidRDefault="00E51065" w:rsidP="000F57D3">
            <w:pPr>
              <w:rPr>
                <w:rStyle w:val="fontstyle01"/>
                <w:color w:val="auto"/>
                <w:sz w:val="26"/>
                <w:szCs w:val="26"/>
              </w:rPr>
            </w:pPr>
          </w:p>
        </w:tc>
        <w:tc>
          <w:tcPr>
            <w:tcW w:w="2595" w:type="dxa"/>
            <w:vAlign w:val="center"/>
          </w:tcPr>
          <w:p w14:paraId="50108196" w14:textId="76750C98"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Thanh Hóa</w:t>
            </w:r>
          </w:p>
        </w:tc>
        <w:tc>
          <w:tcPr>
            <w:tcW w:w="6195" w:type="dxa"/>
            <w:vAlign w:val="center"/>
          </w:tcPr>
          <w:p w14:paraId="24482F63" w14:textId="593E737B" w:rsidR="00E51065" w:rsidRPr="005F1F87" w:rsidRDefault="00E51065" w:rsidP="000F57D3">
            <w:pPr>
              <w:jc w:val="both"/>
              <w:rPr>
                <w:rStyle w:val="fontstyle01"/>
                <w:color w:val="auto"/>
                <w:sz w:val="26"/>
                <w:szCs w:val="26"/>
              </w:rPr>
            </w:pPr>
            <w:r w:rsidRPr="005F1F87">
              <w:rPr>
                <w:rFonts w:ascii="Times New Roman" w:hAnsi="Times New Roman" w:cs="Times New Roman"/>
                <w:sz w:val="26"/>
                <w:szCs w:val="26"/>
              </w:rPr>
              <w:t xml:space="preserve">Đề nghị sửa đổi Khoản 2 Điều 2 Luật Công chứng năm 2024:“Công chứng viên là người có đủ tiêu chuẩn theo quy định của Luật này, được Bộ trưởng Bộ Tư pháp bổ nhiệm để hành nghề công chứng và thực hiện một số việc chứng thực theo quy định của pháp luật về chứng thực” thành “Công chứng viên là người có đủ tiêu chuẩn theo quy định của Luật này, được bổ nhiệm theo Luật Công chứng để hành nghề công chứng và thực hiện một số việc chứng thực theo quy định của pháp luật về chứng thực”; </w:t>
            </w:r>
            <w:r w:rsidRPr="005F1F87">
              <w:rPr>
                <w:rFonts w:ascii="Times New Roman" w:hAnsi="Times New Roman" w:cs="Times New Roman"/>
                <w:sz w:val="26"/>
                <w:szCs w:val="26"/>
              </w:rPr>
              <w:lastRenderedPageBreak/>
              <w:t>hiện nay theo quy định tại Nghị định 121/2025/NĐ-CP Chủ tịch UBND tỉnh bổ nhiệm Công chứng viên.</w:t>
            </w:r>
          </w:p>
        </w:tc>
        <w:tc>
          <w:tcPr>
            <w:tcW w:w="4605" w:type="dxa"/>
          </w:tcPr>
          <w:p w14:paraId="004E9EEB" w14:textId="54AE92AA" w:rsidR="00E51065" w:rsidRPr="005F1F87" w:rsidRDefault="00E51065" w:rsidP="000F57D3">
            <w:pPr>
              <w:jc w:val="both"/>
              <w:rPr>
                <w:rStyle w:val="fontstyle01"/>
                <w:color w:val="auto"/>
                <w:sz w:val="26"/>
                <w:szCs w:val="26"/>
                <w:lang w:val="en-US"/>
              </w:rPr>
            </w:pPr>
            <w:r w:rsidRPr="005F1F87">
              <w:rPr>
                <w:rStyle w:val="fontstyle01"/>
                <w:color w:val="auto"/>
                <w:sz w:val="26"/>
                <w:szCs w:val="26"/>
                <w:lang w:val="en-US"/>
              </w:rPr>
              <w:lastRenderedPageBreak/>
              <w:t>Tiếp thu</w:t>
            </w:r>
          </w:p>
        </w:tc>
      </w:tr>
      <w:tr w:rsidR="005F1F87" w:rsidRPr="005F1F87" w14:paraId="0304D264" w14:textId="77777777" w:rsidTr="0044757B">
        <w:trPr>
          <w:trHeight w:val="20"/>
        </w:trPr>
        <w:tc>
          <w:tcPr>
            <w:tcW w:w="1733" w:type="dxa"/>
            <w:tcBorders>
              <w:bottom w:val="single" w:sz="4" w:space="0" w:color="auto"/>
            </w:tcBorders>
            <w:vAlign w:val="center"/>
          </w:tcPr>
          <w:p w14:paraId="4D607096" w14:textId="77777777" w:rsidR="00E51065" w:rsidRPr="005F1F87" w:rsidRDefault="00E51065" w:rsidP="000F57D3">
            <w:pPr>
              <w:rPr>
                <w:rStyle w:val="fontstyle01"/>
                <w:color w:val="auto"/>
                <w:sz w:val="26"/>
                <w:szCs w:val="26"/>
              </w:rPr>
            </w:pPr>
          </w:p>
        </w:tc>
        <w:tc>
          <w:tcPr>
            <w:tcW w:w="2595" w:type="dxa"/>
            <w:tcBorders>
              <w:bottom w:val="single" w:sz="4" w:space="0" w:color="auto"/>
            </w:tcBorders>
            <w:vAlign w:val="center"/>
          </w:tcPr>
          <w:p w14:paraId="07CC07B5" w14:textId="3927AB8F"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STP tỉnh Thanh Hóa, STP thành phố Hải Phòng </w:t>
            </w:r>
          </w:p>
        </w:tc>
        <w:tc>
          <w:tcPr>
            <w:tcW w:w="6195" w:type="dxa"/>
            <w:tcBorders>
              <w:bottom w:val="single" w:sz="4" w:space="0" w:color="auto"/>
            </w:tcBorders>
            <w:vAlign w:val="center"/>
          </w:tcPr>
          <w:p w14:paraId="39505CBB" w14:textId="742C27CA" w:rsidR="00E51065" w:rsidRPr="005F1F87" w:rsidRDefault="00E51065" w:rsidP="000F57D3">
            <w:pPr>
              <w:jc w:val="both"/>
              <w:rPr>
                <w:rFonts w:ascii="Times New Roman" w:hAnsi="Times New Roman" w:cs="Times New Roman"/>
                <w:sz w:val="26"/>
                <w:szCs w:val="26"/>
              </w:rPr>
            </w:pPr>
            <w:r w:rsidRPr="005F1F87">
              <w:rPr>
                <w:rFonts w:ascii="Times New Roman" w:hAnsi="Times New Roman" w:cs="Times New Roman"/>
                <w:sz w:val="26"/>
                <w:szCs w:val="26"/>
              </w:rPr>
              <w:t>Bỏ cụm từ quy định về việc chấm dứt tư cách thành viên hợp danh của Văn phòng công chứng</w:t>
            </w:r>
            <w:r w:rsidRPr="005F1F87">
              <w:rPr>
                <w:rFonts w:ascii="Times New Roman" w:hAnsi="Times New Roman" w:cs="Times New Roman"/>
                <w:sz w:val="26"/>
                <w:szCs w:val="26"/>
                <w:lang w:val="en-US"/>
              </w:rPr>
              <w:t xml:space="preserve"> </w:t>
            </w:r>
            <w:r w:rsidRPr="005F1F87">
              <w:rPr>
                <w:rFonts w:ascii="Times New Roman" w:hAnsi="Times New Roman" w:cs="Times New Roman"/>
                <w:sz w:val="26"/>
                <w:szCs w:val="26"/>
              </w:rPr>
              <w:t>“... hết thời hạn này, công chứng viên mới được thành lập, tham gia thành lập Văn phòng công chứng mới, hợp danh vào Văn phòng công chứng khác hoặc mua Văn phòng công chứng được tổ chức và hoạt động theo loại hình doanh nghiệp tư nhân” được quy định tại Khoản 6 Điều 27 Luật công chứng năm 2024. Quy định này đã ảnh hưởng đến thực hiện chủ trương xã hội hóa lĩnh vực công chứng, hạn chế việc phát triển các tổ chức hành nghề công chứng tại các địa bàn kinh tế - xã hội khó khăn</w:t>
            </w:r>
          </w:p>
        </w:tc>
        <w:tc>
          <w:tcPr>
            <w:tcW w:w="4605" w:type="dxa"/>
            <w:tcBorders>
              <w:bottom w:val="single" w:sz="4" w:space="0" w:color="auto"/>
            </w:tcBorders>
          </w:tcPr>
          <w:p w14:paraId="5B0251B1" w14:textId="2F010F84" w:rsidR="00E51065" w:rsidRPr="005F1F87" w:rsidRDefault="00E51065" w:rsidP="000F57D3">
            <w:pPr>
              <w:jc w:val="both"/>
              <w:rPr>
                <w:rStyle w:val="fontstyle01"/>
                <w:color w:val="auto"/>
                <w:sz w:val="26"/>
                <w:szCs w:val="26"/>
                <w:lang w:val="en-US"/>
              </w:rPr>
            </w:pPr>
            <w:r w:rsidRPr="005F1F87">
              <w:rPr>
                <w:rStyle w:val="fontstyle01"/>
                <w:color w:val="auto"/>
                <w:sz w:val="26"/>
                <w:szCs w:val="26"/>
                <w:lang w:val="en-US"/>
              </w:rPr>
              <w:t xml:space="preserve">Quy định này nhằm hạn chế tình trạng công chứng viên thường xuyên thay đổi tổ chức hành nghề công chứng, góp phần ổn định tổ chức, hoạt động của các tổ chức hành nghề công chứng </w:t>
            </w:r>
          </w:p>
        </w:tc>
      </w:tr>
      <w:tr w:rsidR="005F1F87" w:rsidRPr="005F1F87" w14:paraId="4DB66B2F" w14:textId="77777777" w:rsidTr="0044757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733" w:type="dxa"/>
            <w:tcBorders>
              <w:top w:val="single" w:sz="4" w:space="0" w:color="auto"/>
              <w:left w:val="single" w:sz="4" w:space="0" w:color="auto"/>
              <w:bottom w:val="single" w:sz="4" w:space="0" w:color="auto"/>
              <w:right w:val="single" w:sz="4" w:space="0" w:color="auto"/>
            </w:tcBorders>
          </w:tcPr>
          <w:p w14:paraId="192DBE96" w14:textId="77777777" w:rsidR="00D456E9" w:rsidRPr="005F1F87" w:rsidRDefault="00D456E9" w:rsidP="000F57D3">
            <w:pPr>
              <w:jc w:val="both"/>
              <w:rPr>
                <w:rFonts w:ascii="Times New Roman" w:hAnsi="Times New Roman" w:cs="Times New Roman"/>
                <w:sz w:val="26"/>
                <w:szCs w:val="26"/>
                <w:lang w:val="en-US"/>
              </w:rPr>
            </w:pPr>
          </w:p>
        </w:tc>
        <w:tc>
          <w:tcPr>
            <w:tcW w:w="2595" w:type="dxa"/>
            <w:tcBorders>
              <w:top w:val="single" w:sz="4" w:space="0" w:color="auto"/>
              <w:left w:val="single" w:sz="4" w:space="0" w:color="auto"/>
              <w:bottom w:val="single" w:sz="4" w:space="0" w:color="auto"/>
              <w:right w:val="single" w:sz="4" w:space="0" w:color="auto"/>
            </w:tcBorders>
          </w:tcPr>
          <w:p w14:paraId="0AF53266" w14:textId="77777777" w:rsidR="00D456E9" w:rsidRPr="005F1F87" w:rsidRDefault="00D456E9"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Thanh Hóa</w:t>
            </w:r>
          </w:p>
        </w:tc>
        <w:tc>
          <w:tcPr>
            <w:tcW w:w="6195" w:type="dxa"/>
            <w:tcBorders>
              <w:top w:val="single" w:sz="4" w:space="0" w:color="auto"/>
              <w:left w:val="single" w:sz="4" w:space="0" w:color="auto"/>
              <w:bottom w:val="single" w:sz="4" w:space="0" w:color="auto"/>
              <w:right w:val="single" w:sz="4" w:space="0" w:color="auto"/>
            </w:tcBorders>
          </w:tcPr>
          <w:p w14:paraId="7B9B257A" w14:textId="77777777" w:rsidR="00D456E9" w:rsidRPr="005F1F87" w:rsidRDefault="00D456E9" w:rsidP="000F57D3">
            <w:pPr>
              <w:jc w:val="both"/>
              <w:rPr>
                <w:rFonts w:ascii="Times New Roman" w:hAnsi="Times New Roman" w:cs="Times New Roman"/>
                <w:sz w:val="26"/>
                <w:szCs w:val="26"/>
              </w:rPr>
            </w:pPr>
            <w:r w:rsidRPr="005F1F87">
              <w:rPr>
                <w:rFonts w:ascii="Times New Roman" w:hAnsi="Times New Roman" w:cs="Times New Roman"/>
                <w:sz w:val="26"/>
                <w:szCs w:val="26"/>
              </w:rPr>
              <w:t xml:space="preserve">Luật Công chứng sửa đổi cần quy định về điều kiện sức khỏe và độ tuổi tối đa hành nghề, vì hiện nay nhiều công chứng viên chưa đến 70 tuổi nhưng không đủ sức khỏe hành nghề hoặc đã được cấp thẻ hành nghề, không làm việc những chưa có cơ chế thu hồi thẻ hành nghề. </w:t>
            </w:r>
          </w:p>
        </w:tc>
        <w:tc>
          <w:tcPr>
            <w:tcW w:w="4605" w:type="dxa"/>
            <w:tcBorders>
              <w:top w:val="single" w:sz="4" w:space="0" w:color="auto"/>
              <w:left w:val="single" w:sz="4" w:space="0" w:color="auto"/>
              <w:bottom w:val="single" w:sz="4" w:space="0" w:color="auto"/>
              <w:right w:val="single" w:sz="4" w:space="0" w:color="auto"/>
            </w:tcBorders>
          </w:tcPr>
          <w:p w14:paraId="09F9C2E4" w14:textId="77777777" w:rsidR="00D456E9" w:rsidRPr="005F1F87" w:rsidRDefault="00D456E9"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Công chứng viên không đảm bảo sức khỏe để hành nghề công chứng sẽ bị miễn nhiệm theo quy định tại Điều 16 Luật Công chứng</w:t>
            </w:r>
          </w:p>
        </w:tc>
      </w:tr>
      <w:tr w:rsidR="005F1F87" w:rsidRPr="005F1F87" w14:paraId="4FB2D9B7" w14:textId="77777777" w:rsidTr="0044757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733" w:type="dxa"/>
            <w:tcBorders>
              <w:top w:val="single" w:sz="4" w:space="0" w:color="auto"/>
              <w:left w:val="single" w:sz="4" w:space="0" w:color="000000"/>
              <w:bottom w:val="single" w:sz="4" w:space="0" w:color="auto"/>
              <w:right w:val="single" w:sz="4" w:space="0" w:color="000000"/>
            </w:tcBorders>
          </w:tcPr>
          <w:p w14:paraId="6A3AD96A" w14:textId="77777777" w:rsidR="00D456E9" w:rsidRPr="005F1F87" w:rsidRDefault="00D456E9" w:rsidP="000F57D3">
            <w:pPr>
              <w:jc w:val="both"/>
              <w:rPr>
                <w:rFonts w:ascii="Times New Roman" w:hAnsi="Times New Roman" w:cs="Times New Roman"/>
                <w:sz w:val="26"/>
                <w:szCs w:val="26"/>
                <w:lang w:val="en-US"/>
              </w:rPr>
            </w:pPr>
          </w:p>
        </w:tc>
        <w:tc>
          <w:tcPr>
            <w:tcW w:w="2595" w:type="dxa"/>
            <w:tcBorders>
              <w:top w:val="single" w:sz="4" w:space="0" w:color="auto"/>
              <w:left w:val="single" w:sz="4" w:space="0" w:color="000000"/>
              <w:bottom w:val="single" w:sz="4" w:space="0" w:color="auto"/>
              <w:right w:val="single" w:sz="4" w:space="0" w:color="000000"/>
            </w:tcBorders>
          </w:tcPr>
          <w:p w14:paraId="6EB3B490" w14:textId="77777777" w:rsidR="00D456E9" w:rsidRPr="005F1F87" w:rsidRDefault="00D456E9"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Thanh Hóa</w:t>
            </w:r>
          </w:p>
        </w:tc>
        <w:tc>
          <w:tcPr>
            <w:tcW w:w="6195" w:type="dxa"/>
            <w:tcBorders>
              <w:top w:val="single" w:sz="4" w:space="0" w:color="auto"/>
              <w:left w:val="single" w:sz="4" w:space="0" w:color="000000"/>
              <w:bottom w:val="single" w:sz="4" w:space="0" w:color="auto"/>
              <w:right w:val="single" w:sz="4" w:space="0" w:color="000000"/>
            </w:tcBorders>
          </w:tcPr>
          <w:p w14:paraId="7F22D838" w14:textId="1BDD0D57" w:rsidR="0044757B" w:rsidRPr="005F1F87" w:rsidRDefault="00D456E9" w:rsidP="000F57D3">
            <w:pPr>
              <w:jc w:val="both"/>
              <w:rPr>
                <w:rFonts w:ascii="Times New Roman" w:hAnsi="Times New Roman" w:cs="Times New Roman"/>
                <w:sz w:val="26"/>
                <w:szCs w:val="26"/>
              </w:rPr>
            </w:pPr>
            <w:r w:rsidRPr="005F1F87">
              <w:rPr>
                <w:rFonts w:ascii="Times New Roman" w:hAnsi="Times New Roman" w:cs="Times New Roman"/>
                <w:sz w:val="26"/>
                <w:szCs w:val="26"/>
              </w:rPr>
              <w:t>Luật Công chứng cần quy định cho phép Công chứng viên được tra cứu thông tin từ các cơ sở dữ liệu dùng chung như: Cơ sở dữ liệu dân cư, cơ sở dữ liệu đất đai, nhà ở, hộ tịch, đăng ký doanh nghiệp .v.v. để thực hiện hoạt động công chứng</w:t>
            </w:r>
          </w:p>
        </w:tc>
        <w:tc>
          <w:tcPr>
            <w:tcW w:w="4605" w:type="dxa"/>
            <w:tcBorders>
              <w:top w:val="single" w:sz="4" w:space="0" w:color="auto"/>
              <w:left w:val="single" w:sz="4" w:space="0" w:color="000000"/>
              <w:bottom w:val="single" w:sz="4" w:space="0" w:color="auto"/>
              <w:right w:val="single" w:sz="4" w:space="0" w:color="000000"/>
            </w:tcBorders>
          </w:tcPr>
          <w:p w14:paraId="76CDC95D" w14:textId="77777777" w:rsidR="00D456E9" w:rsidRPr="005F1F87" w:rsidRDefault="00D456E9"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Luật Công chứng năm 2024 đã quy định nội dung này</w:t>
            </w:r>
          </w:p>
        </w:tc>
      </w:tr>
      <w:tr w:rsidR="005F1F87" w:rsidRPr="005F1F87" w14:paraId="61553D89" w14:textId="77777777" w:rsidTr="0044757B">
        <w:trPr>
          <w:trHeight w:val="20"/>
        </w:trPr>
        <w:tc>
          <w:tcPr>
            <w:tcW w:w="1733" w:type="dxa"/>
            <w:tcBorders>
              <w:top w:val="single" w:sz="4" w:space="0" w:color="auto"/>
            </w:tcBorders>
            <w:vAlign w:val="center"/>
          </w:tcPr>
          <w:p w14:paraId="67D87ED5" w14:textId="77777777" w:rsidR="00E51065" w:rsidRPr="005F1F87" w:rsidRDefault="00E51065" w:rsidP="000F57D3">
            <w:pPr>
              <w:rPr>
                <w:rStyle w:val="fontstyle01"/>
                <w:color w:val="auto"/>
                <w:sz w:val="26"/>
                <w:szCs w:val="26"/>
              </w:rPr>
            </w:pPr>
          </w:p>
        </w:tc>
        <w:tc>
          <w:tcPr>
            <w:tcW w:w="2595" w:type="dxa"/>
            <w:tcBorders>
              <w:top w:val="single" w:sz="4" w:space="0" w:color="auto"/>
            </w:tcBorders>
            <w:vAlign w:val="center"/>
          </w:tcPr>
          <w:p w14:paraId="7786B254" w14:textId="6AA97F3E"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UBND tỉnh Gia Lai</w:t>
            </w:r>
          </w:p>
        </w:tc>
        <w:tc>
          <w:tcPr>
            <w:tcW w:w="6195" w:type="dxa"/>
            <w:tcBorders>
              <w:top w:val="single" w:sz="4" w:space="0" w:color="auto"/>
            </w:tcBorders>
            <w:vAlign w:val="center"/>
          </w:tcPr>
          <w:p w14:paraId="05743183" w14:textId="5248EA0F" w:rsidR="00E51065" w:rsidRPr="005F1F87" w:rsidRDefault="00E51065" w:rsidP="000F57D3">
            <w:pPr>
              <w:jc w:val="both"/>
              <w:rPr>
                <w:rFonts w:ascii="Times New Roman" w:hAnsi="Times New Roman" w:cs="Times New Roman"/>
                <w:sz w:val="26"/>
                <w:szCs w:val="26"/>
              </w:rPr>
            </w:pPr>
            <w:r w:rsidRPr="005F1F87">
              <w:rPr>
                <w:rFonts w:ascii="Times New Roman" w:hAnsi="Times New Roman" w:cs="Times New Roman"/>
                <w:sz w:val="26"/>
                <w:szCs w:val="26"/>
              </w:rPr>
              <w:t xml:space="preserve">Đề nghị chỉnh sửa cách viện dẫn “Luật Công chứng” đảm bảo phù hợp theo quy định tại điểm a khoản 1 Điều 68 Nghị định số 78/2025/NĐ-CP (được sửa đổi, bổ sung bởi Nghị định số 187/2025/NĐ-CP) là “Đối với văn bản được viện dẫn là luật, pháp lệnh, khi viện dẫn phải ghi đầy đủ tên văn bản và số, ký hiệu của văn bản; đối với văn bản đã được sửa đổi, bổ sung thì ghi thêm sau tên văn bản, số, ký hiệu của văn bản cụm từ “được sửa đổi, bổ sung bởi” và </w:t>
            </w:r>
            <w:r w:rsidRPr="005F1F87">
              <w:rPr>
                <w:rFonts w:ascii="Times New Roman" w:hAnsi="Times New Roman" w:cs="Times New Roman"/>
                <w:sz w:val="26"/>
                <w:szCs w:val="26"/>
              </w:rPr>
              <w:lastRenderedPageBreak/>
              <w:t>tên loại văn bản, số, ký hiệu của văn bản sửa đổi, bổ sung; trường hợp được sửa đổi, bổ sung nhiều lần thì từ lần sửa đổi, bổ sung lần thứ hai trở đi chỉ ghi tên loại văn bản, số, ký hiệu của văn bản sửa đổi, bổ sung; Lần viện dẫn tiếp theo, ghi tên loại văn bản, số, ký hiệu của văn bản; đối với văn bản đã được sửa đổi, bổ sung thì ghi thêm sau số, ký hiệu của văn bản cụm từ “được sửa đổi, bổ sung bởi” và tên loại văn bản, số, ký hiệu văn bản”.</w:t>
            </w:r>
          </w:p>
        </w:tc>
        <w:tc>
          <w:tcPr>
            <w:tcW w:w="4605" w:type="dxa"/>
            <w:tcBorders>
              <w:top w:val="single" w:sz="4" w:space="0" w:color="auto"/>
            </w:tcBorders>
          </w:tcPr>
          <w:p w14:paraId="559C1EC5" w14:textId="7F2F83C3" w:rsidR="00E51065" w:rsidRPr="005F1F87" w:rsidRDefault="00E51065" w:rsidP="000F57D3">
            <w:pPr>
              <w:jc w:val="both"/>
              <w:rPr>
                <w:rStyle w:val="fontstyle01"/>
                <w:color w:val="auto"/>
                <w:sz w:val="26"/>
                <w:szCs w:val="26"/>
                <w:lang w:val="en-US"/>
              </w:rPr>
            </w:pPr>
            <w:r w:rsidRPr="005F1F87">
              <w:rPr>
                <w:rStyle w:val="fontstyle01"/>
                <w:color w:val="auto"/>
                <w:sz w:val="26"/>
                <w:szCs w:val="26"/>
                <w:lang w:val="en-US"/>
              </w:rPr>
              <w:lastRenderedPageBreak/>
              <w:t>Tiếp thu</w:t>
            </w:r>
          </w:p>
        </w:tc>
      </w:tr>
      <w:tr w:rsidR="005F1F87" w:rsidRPr="005F1F87" w14:paraId="7AB70BE5" w14:textId="77777777" w:rsidTr="00E0751F">
        <w:trPr>
          <w:trHeight w:val="20"/>
        </w:trPr>
        <w:tc>
          <w:tcPr>
            <w:tcW w:w="1733" w:type="dxa"/>
            <w:vAlign w:val="center"/>
          </w:tcPr>
          <w:p w14:paraId="27FB79A9" w14:textId="77777777" w:rsidR="00E51065" w:rsidRPr="005F1F87" w:rsidRDefault="00E51065" w:rsidP="000F57D3">
            <w:pPr>
              <w:rPr>
                <w:rStyle w:val="fontstyle01"/>
                <w:color w:val="auto"/>
                <w:sz w:val="26"/>
                <w:szCs w:val="26"/>
              </w:rPr>
            </w:pPr>
          </w:p>
        </w:tc>
        <w:tc>
          <w:tcPr>
            <w:tcW w:w="2595" w:type="dxa"/>
            <w:vAlign w:val="center"/>
          </w:tcPr>
          <w:p w14:paraId="75770695" w14:textId="0B2708BE"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Khánh Hòa</w:t>
            </w:r>
          </w:p>
        </w:tc>
        <w:tc>
          <w:tcPr>
            <w:tcW w:w="6195" w:type="dxa"/>
            <w:vAlign w:val="center"/>
          </w:tcPr>
          <w:p w14:paraId="72447930" w14:textId="4A0546E8" w:rsidR="00E51065" w:rsidRPr="005F1F87" w:rsidRDefault="00E51065" w:rsidP="000F57D3">
            <w:pPr>
              <w:jc w:val="both"/>
              <w:rPr>
                <w:rFonts w:ascii="Times New Roman" w:hAnsi="Times New Roman" w:cs="Times New Roman"/>
                <w:sz w:val="26"/>
                <w:szCs w:val="26"/>
              </w:rPr>
            </w:pPr>
            <w:r w:rsidRPr="005F1F87">
              <w:rPr>
                <w:rFonts w:ascii="Times New Roman" w:eastAsia="Times New Roman" w:hAnsi="Times New Roman" w:cs="Times New Roman"/>
                <w:sz w:val="26"/>
                <w:szCs w:val="26"/>
              </w:rPr>
              <w:t xml:space="preserve">Khoản 1 Điều 50 Luật Công chứng quy định: </w:t>
            </w:r>
            <w:r w:rsidRPr="005F1F87">
              <w:rPr>
                <w:rFonts w:ascii="Times New Roman" w:eastAsia="Times New Roman" w:hAnsi="Times New Roman" w:cs="Times New Roman"/>
                <w:i/>
                <w:iCs/>
                <w:sz w:val="26"/>
                <w:szCs w:val="26"/>
              </w:rPr>
              <w:t>“Việc ký văn bản công chứng trước sự chứng kiến của công chứng viên phải được chụp ảnh và lưu trữ trong hồ sơ công chứng”</w:t>
            </w:r>
            <w:r w:rsidRPr="005F1F87">
              <w:rPr>
                <w:rFonts w:ascii="Times New Roman" w:eastAsia="Times New Roman" w:hAnsi="Times New Roman" w:cs="Times New Roman"/>
                <w:sz w:val="26"/>
                <w:szCs w:val="26"/>
              </w:rPr>
              <w:t>. Thực tiễn cho thấy các tổ chức hành nghề công chứng thường chỉ lưu bản in đen trắng của ảnh, không lưu ảnh gốc, do đó không phân biệt được ảnh cắt ghép, ảnh chỉnh sửa. Mặt khác, Luật cũng quy định từ ngày 01/7/2025, h</w:t>
            </w:r>
            <w:r w:rsidRPr="005F1F87">
              <w:rPr>
                <w:rFonts w:ascii="Times New Roman" w:eastAsia="Times New Roman" w:hAnsi="Times New Roman" w:cs="Times New Roman"/>
                <w:sz w:val="26"/>
                <w:szCs w:val="26"/>
                <w:lang w:val="en-US"/>
              </w:rPr>
              <w:t>ồ</w:t>
            </w:r>
            <w:r w:rsidRPr="005F1F87">
              <w:rPr>
                <w:rFonts w:ascii="Times New Roman" w:eastAsia="Times New Roman" w:hAnsi="Times New Roman" w:cs="Times New Roman"/>
                <w:sz w:val="26"/>
                <w:szCs w:val="26"/>
              </w:rPr>
              <w:t xml:space="preserve"> sơ công chứng phải được chuyển đổi sang lưu trữ điện tử. Do đó, để đạt hiệu quả tối đa của quy định mới này, đề nghị xem xét bổ sung quy định lưu ảnh gốc trong h</w:t>
            </w:r>
            <w:r w:rsidRPr="005F1F87">
              <w:rPr>
                <w:rFonts w:ascii="Times New Roman" w:eastAsia="Times New Roman" w:hAnsi="Times New Roman" w:cs="Times New Roman"/>
                <w:sz w:val="26"/>
                <w:szCs w:val="26"/>
                <w:lang w:val="en-US"/>
              </w:rPr>
              <w:t>ồ</w:t>
            </w:r>
            <w:r w:rsidRPr="005F1F87">
              <w:rPr>
                <w:rFonts w:ascii="Times New Roman" w:eastAsia="Times New Roman" w:hAnsi="Times New Roman" w:cs="Times New Roman"/>
                <w:sz w:val="26"/>
                <w:szCs w:val="26"/>
              </w:rPr>
              <w:t xml:space="preserve"> sơ công chứng điện tử.</w:t>
            </w:r>
          </w:p>
        </w:tc>
        <w:tc>
          <w:tcPr>
            <w:tcW w:w="4605" w:type="dxa"/>
          </w:tcPr>
          <w:p w14:paraId="47EA1867" w14:textId="51058412" w:rsidR="00E51065" w:rsidRPr="005F1F87" w:rsidRDefault="00E51065" w:rsidP="000F57D3">
            <w:pPr>
              <w:jc w:val="both"/>
              <w:rPr>
                <w:rStyle w:val="fontstyle01"/>
                <w:color w:val="auto"/>
                <w:sz w:val="26"/>
                <w:szCs w:val="26"/>
                <w:lang w:val="en-US"/>
              </w:rPr>
            </w:pPr>
            <w:r w:rsidRPr="005F1F87">
              <w:rPr>
                <w:rStyle w:val="fontstyle01"/>
                <w:color w:val="auto"/>
                <w:sz w:val="26"/>
                <w:szCs w:val="26"/>
                <w:lang w:val="en-US"/>
              </w:rPr>
              <w:t>Tiếp thu</w:t>
            </w:r>
          </w:p>
        </w:tc>
      </w:tr>
      <w:tr w:rsidR="005F1F87" w:rsidRPr="005F1F87" w14:paraId="5CF705CC" w14:textId="77777777" w:rsidTr="00E0751F">
        <w:trPr>
          <w:trHeight w:val="20"/>
        </w:trPr>
        <w:tc>
          <w:tcPr>
            <w:tcW w:w="1733" w:type="dxa"/>
            <w:vAlign w:val="center"/>
          </w:tcPr>
          <w:p w14:paraId="459CE2C0" w14:textId="77777777" w:rsidR="00E51065" w:rsidRPr="005F1F87" w:rsidRDefault="00E51065" w:rsidP="000F57D3">
            <w:pPr>
              <w:rPr>
                <w:rStyle w:val="fontstyle01"/>
                <w:color w:val="auto"/>
                <w:sz w:val="26"/>
                <w:szCs w:val="26"/>
              </w:rPr>
            </w:pPr>
          </w:p>
        </w:tc>
        <w:tc>
          <w:tcPr>
            <w:tcW w:w="2595" w:type="dxa"/>
            <w:vAlign w:val="center"/>
          </w:tcPr>
          <w:p w14:paraId="2EB3C055" w14:textId="39A9334F"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Lai Châu</w:t>
            </w:r>
          </w:p>
        </w:tc>
        <w:tc>
          <w:tcPr>
            <w:tcW w:w="6195" w:type="dxa"/>
            <w:vAlign w:val="center"/>
          </w:tcPr>
          <w:p w14:paraId="40E65BE3" w14:textId="38F6FA07" w:rsidR="00E51065" w:rsidRPr="005F1F87" w:rsidRDefault="00E51065" w:rsidP="000F57D3">
            <w:pPr>
              <w:jc w:val="both"/>
              <w:rPr>
                <w:rFonts w:ascii="Times New Roman" w:hAnsi="Times New Roman" w:cs="Times New Roman"/>
                <w:sz w:val="26"/>
                <w:szCs w:val="26"/>
              </w:rPr>
            </w:pPr>
            <w:r w:rsidRPr="005F1F87">
              <w:rPr>
                <w:rFonts w:ascii="Times New Roman" w:eastAsia="Times New Roman" w:hAnsi="Times New Roman" w:cs="Times New Roman"/>
                <w:sz w:val="26"/>
                <w:szCs w:val="26"/>
                <w:lang w:val="en-US"/>
              </w:rPr>
              <w:t>Đ</w:t>
            </w:r>
            <w:r w:rsidRPr="005F1F87">
              <w:rPr>
                <w:rFonts w:ascii="Times New Roman" w:eastAsia="Times New Roman" w:hAnsi="Times New Roman" w:cs="Times New Roman"/>
                <w:sz w:val="26"/>
                <w:szCs w:val="26"/>
              </w:rPr>
              <w:t>ề nghị Bộ Tư pháp nghiên cứu, bổ sung một khoản vào Điều 1 Luật sửa đổi, bổ sung một số điều của Luật Công chứng để sửa đổi, bổ sung khoản 2 Điều 47 của Luật Công chứng như sau: “</w:t>
            </w:r>
            <w:r w:rsidRPr="005F1F87">
              <w:rPr>
                <w:rFonts w:ascii="Times New Roman" w:eastAsia="Times New Roman" w:hAnsi="Times New Roman" w:cs="Times New Roman"/>
                <w:i/>
                <w:iCs/>
                <w:sz w:val="26"/>
                <w:szCs w:val="26"/>
              </w:rPr>
              <w:t xml:space="preserve">2. Thời điểm công chứng phải được ghi cụ thể ngày, tháng, năm, </w:t>
            </w:r>
            <w:r w:rsidRPr="005F1F87">
              <w:rPr>
                <w:rFonts w:ascii="Times New Roman" w:eastAsia="Times New Roman" w:hAnsi="Times New Roman" w:cs="Times New Roman"/>
                <w:b/>
                <w:bCs/>
                <w:i/>
                <w:iCs/>
                <w:sz w:val="26"/>
                <w:szCs w:val="26"/>
              </w:rPr>
              <w:t>giờ, phút</w:t>
            </w:r>
            <w:r w:rsidRPr="005F1F87">
              <w:rPr>
                <w:rFonts w:ascii="Times New Roman" w:eastAsia="Times New Roman" w:hAnsi="Times New Roman" w:cs="Times New Roman"/>
                <w:i/>
                <w:iCs/>
                <w:sz w:val="26"/>
                <w:szCs w:val="26"/>
              </w:rPr>
              <w:t>. Các con số thể hiện thời điểm công chứng phải được ghi cả bằng số và chữ, trừ trường hợp pháp luật có quy định khác”.</w:t>
            </w:r>
          </w:p>
        </w:tc>
        <w:tc>
          <w:tcPr>
            <w:tcW w:w="4605" w:type="dxa"/>
          </w:tcPr>
          <w:p w14:paraId="605FF997" w14:textId="77777777" w:rsidR="00E51065" w:rsidRPr="005F1F87" w:rsidRDefault="00E51065" w:rsidP="000F57D3">
            <w:pPr>
              <w:jc w:val="both"/>
              <w:rPr>
                <w:rStyle w:val="fontstyle01"/>
                <w:color w:val="auto"/>
                <w:sz w:val="26"/>
                <w:szCs w:val="26"/>
                <w:lang w:val="en-US"/>
              </w:rPr>
            </w:pPr>
          </w:p>
        </w:tc>
      </w:tr>
      <w:tr w:rsidR="005F1F87" w:rsidRPr="005F1F87" w14:paraId="44AC176D" w14:textId="77777777" w:rsidTr="00E0751F">
        <w:trPr>
          <w:trHeight w:val="20"/>
        </w:trPr>
        <w:tc>
          <w:tcPr>
            <w:tcW w:w="1733" w:type="dxa"/>
            <w:vAlign w:val="center"/>
          </w:tcPr>
          <w:p w14:paraId="2002D488" w14:textId="77777777" w:rsidR="00E51065" w:rsidRPr="005F1F87" w:rsidRDefault="00E51065" w:rsidP="000F57D3">
            <w:pPr>
              <w:rPr>
                <w:rStyle w:val="fontstyle01"/>
                <w:color w:val="auto"/>
                <w:sz w:val="26"/>
                <w:szCs w:val="26"/>
              </w:rPr>
            </w:pPr>
          </w:p>
        </w:tc>
        <w:tc>
          <w:tcPr>
            <w:tcW w:w="2595" w:type="dxa"/>
            <w:vAlign w:val="center"/>
          </w:tcPr>
          <w:p w14:paraId="27A01E94" w14:textId="42E5F5B8"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Hà Tĩnh</w:t>
            </w:r>
          </w:p>
        </w:tc>
        <w:tc>
          <w:tcPr>
            <w:tcW w:w="6195" w:type="dxa"/>
            <w:vAlign w:val="center"/>
          </w:tcPr>
          <w:p w14:paraId="44C1DDF2" w14:textId="5F79A8A5" w:rsidR="00E51065" w:rsidRPr="005F1F87" w:rsidRDefault="00E51065" w:rsidP="000F57D3">
            <w:pPr>
              <w:jc w:val="both"/>
              <w:rPr>
                <w:rFonts w:ascii="Times New Roman" w:hAnsi="Times New Roman" w:cs="Times New Roman"/>
                <w:sz w:val="26"/>
                <w:szCs w:val="26"/>
              </w:rPr>
            </w:pPr>
            <w:r w:rsidRPr="005F1F87">
              <w:rPr>
                <w:rFonts w:ascii="Times New Roman" w:eastAsia="Times New Roman" w:hAnsi="Times New Roman" w:cs="Times New Roman"/>
                <w:sz w:val="26"/>
                <w:szCs w:val="26"/>
                <w:lang w:val="en-US"/>
              </w:rPr>
              <w:t>Đ</w:t>
            </w:r>
            <w:r w:rsidRPr="005F1F87">
              <w:rPr>
                <w:rFonts w:ascii="Times New Roman" w:eastAsia="Times New Roman" w:hAnsi="Times New Roman" w:cs="Times New Roman"/>
                <w:sz w:val="26"/>
                <w:szCs w:val="26"/>
              </w:rPr>
              <w:t xml:space="preserve">ề nghị Bộ Tư pháp xem xét sửa đổi quy định tại khoản 4 Điều 46 Nghị định số 104/2025/NĐ-CP: “Trường hợp có nhiều người tham gia giao dịch ký văn bản công chứng tại cùng một thời điểm và cùng một địa điểm thì có thể </w:t>
            </w:r>
            <w:r w:rsidRPr="005F1F87">
              <w:rPr>
                <w:rFonts w:ascii="Times New Roman" w:eastAsia="Times New Roman" w:hAnsi="Times New Roman" w:cs="Times New Roman"/>
                <w:i/>
                <w:iCs/>
                <w:sz w:val="26"/>
                <w:szCs w:val="26"/>
              </w:rPr>
              <w:t xml:space="preserve">chụp ảnh từng người ký trước sự chứng kiến công chứng </w:t>
            </w:r>
            <w:r w:rsidRPr="005F1F87">
              <w:rPr>
                <w:rFonts w:ascii="Times New Roman" w:eastAsia="Times New Roman" w:hAnsi="Times New Roman" w:cs="Times New Roman"/>
                <w:i/>
                <w:iCs/>
                <w:sz w:val="26"/>
                <w:szCs w:val="26"/>
              </w:rPr>
              <w:lastRenderedPageBreak/>
              <w:t xml:space="preserve">viên </w:t>
            </w:r>
            <w:r w:rsidRPr="005F1F87">
              <w:rPr>
                <w:rFonts w:ascii="Times New Roman" w:eastAsia="Times New Roman" w:hAnsi="Times New Roman" w:cs="Times New Roman"/>
                <w:sz w:val="26"/>
                <w:szCs w:val="26"/>
              </w:rPr>
              <w:t xml:space="preserve">hoặc chụp ảnh chung tất cả những người ký trước sự chứng kiến công chứng viên” theo hướng có thể chụp ảnh từng người ký trước sự chứng kiến công chứng viên nhưng phải đảm bảo thể hiện tất cả người yêu cầu công chứng ký kết giao dịch </w:t>
            </w:r>
            <w:r w:rsidRPr="005F1F87">
              <w:rPr>
                <w:rFonts w:ascii="Times New Roman" w:eastAsia="Times New Roman" w:hAnsi="Times New Roman" w:cs="Times New Roman"/>
                <w:i/>
                <w:iCs/>
                <w:sz w:val="26"/>
                <w:szCs w:val="26"/>
              </w:rPr>
              <w:t xml:space="preserve">cùng thời điểm </w:t>
            </w:r>
            <w:r w:rsidRPr="005F1F87">
              <w:rPr>
                <w:rFonts w:ascii="Times New Roman" w:eastAsia="Times New Roman" w:hAnsi="Times New Roman" w:cs="Times New Roman"/>
                <w:sz w:val="26"/>
                <w:szCs w:val="26"/>
              </w:rPr>
              <w:t>(ảnh có ngày giờ/ảnh từng người ký và có mặt bên còn lại…).</w:t>
            </w:r>
          </w:p>
        </w:tc>
        <w:tc>
          <w:tcPr>
            <w:tcW w:w="4605" w:type="dxa"/>
          </w:tcPr>
          <w:p w14:paraId="5C6C6002" w14:textId="77777777" w:rsidR="00E51065" w:rsidRPr="005F1F87" w:rsidRDefault="00E51065" w:rsidP="000F57D3">
            <w:pPr>
              <w:jc w:val="both"/>
              <w:rPr>
                <w:rStyle w:val="fontstyle01"/>
                <w:color w:val="auto"/>
                <w:sz w:val="26"/>
                <w:szCs w:val="26"/>
                <w:lang w:val="en-US"/>
              </w:rPr>
            </w:pPr>
          </w:p>
        </w:tc>
      </w:tr>
      <w:tr w:rsidR="005F1F87" w:rsidRPr="005F1F87" w14:paraId="4E90691B" w14:textId="77777777" w:rsidTr="00E0751F">
        <w:trPr>
          <w:trHeight w:val="20"/>
        </w:trPr>
        <w:tc>
          <w:tcPr>
            <w:tcW w:w="1733" w:type="dxa"/>
            <w:vAlign w:val="center"/>
          </w:tcPr>
          <w:p w14:paraId="179A8B78" w14:textId="77777777" w:rsidR="00E51065" w:rsidRPr="005F1F87" w:rsidRDefault="00E51065" w:rsidP="000F57D3">
            <w:pPr>
              <w:rPr>
                <w:rStyle w:val="fontstyle01"/>
                <w:color w:val="auto"/>
                <w:sz w:val="26"/>
                <w:szCs w:val="26"/>
              </w:rPr>
            </w:pPr>
          </w:p>
        </w:tc>
        <w:tc>
          <w:tcPr>
            <w:tcW w:w="2595" w:type="dxa"/>
            <w:vAlign w:val="center"/>
          </w:tcPr>
          <w:p w14:paraId="1EE54274" w14:textId="780BFC21"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Đồng Nai, STP tỉnh Cà Mau</w:t>
            </w:r>
          </w:p>
        </w:tc>
        <w:tc>
          <w:tcPr>
            <w:tcW w:w="6195" w:type="dxa"/>
            <w:vAlign w:val="center"/>
          </w:tcPr>
          <w:p w14:paraId="5C331708" w14:textId="0852C3FB" w:rsidR="00E51065" w:rsidRPr="005F1F87" w:rsidRDefault="00E51065"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rPr>
              <w:t>Đề xuất bãi bỏ Điều 44</w:t>
            </w:r>
            <w:r w:rsidR="00D456E9" w:rsidRPr="005F1F87">
              <w:rPr>
                <w:rFonts w:ascii="Times New Roman" w:eastAsia="Times New Roman" w:hAnsi="Times New Roman" w:cs="Times New Roman"/>
                <w:sz w:val="26"/>
                <w:szCs w:val="26"/>
                <w:lang w:val="en-US"/>
              </w:rPr>
              <w:t xml:space="preserve"> về thẩm quyền địa hạt</w:t>
            </w:r>
          </w:p>
        </w:tc>
        <w:tc>
          <w:tcPr>
            <w:tcW w:w="4605" w:type="dxa"/>
          </w:tcPr>
          <w:p w14:paraId="2F078545" w14:textId="77777777" w:rsidR="00E51065" w:rsidRPr="005F1F87" w:rsidRDefault="00E51065" w:rsidP="000F57D3">
            <w:pPr>
              <w:jc w:val="both"/>
              <w:rPr>
                <w:rStyle w:val="fontstyle01"/>
                <w:color w:val="auto"/>
                <w:sz w:val="26"/>
                <w:szCs w:val="26"/>
                <w:lang w:val="en-US"/>
              </w:rPr>
            </w:pPr>
          </w:p>
        </w:tc>
      </w:tr>
      <w:tr w:rsidR="005F1F87" w:rsidRPr="005F1F87" w14:paraId="67B70EF2" w14:textId="77777777" w:rsidTr="00E0751F">
        <w:trPr>
          <w:trHeight w:val="20"/>
        </w:trPr>
        <w:tc>
          <w:tcPr>
            <w:tcW w:w="1733" w:type="dxa"/>
            <w:vAlign w:val="center"/>
          </w:tcPr>
          <w:p w14:paraId="2E13DD85" w14:textId="77777777" w:rsidR="0048415C" w:rsidRPr="005F1F87" w:rsidRDefault="0048415C" w:rsidP="000F57D3">
            <w:pPr>
              <w:rPr>
                <w:rStyle w:val="fontstyle01"/>
                <w:color w:val="auto"/>
                <w:sz w:val="26"/>
                <w:szCs w:val="26"/>
              </w:rPr>
            </w:pPr>
          </w:p>
        </w:tc>
        <w:tc>
          <w:tcPr>
            <w:tcW w:w="2595" w:type="dxa"/>
            <w:vAlign w:val="center"/>
          </w:tcPr>
          <w:p w14:paraId="4B261042" w14:textId="7C11E2A9" w:rsidR="0048415C" w:rsidRPr="005F1F87" w:rsidRDefault="0048415C" w:rsidP="000F57D3">
            <w:pPr>
              <w:jc w:val="both"/>
              <w:rPr>
                <w:rFonts w:ascii="Times New Roman" w:hAnsi="Times New Roman" w:cs="Times New Roman"/>
                <w:sz w:val="26"/>
                <w:szCs w:val="26"/>
                <w:lang w:val="en-US"/>
              </w:rPr>
            </w:pPr>
            <w:r w:rsidRPr="005F1F87">
              <w:rPr>
                <w:rFonts w:ascii="Times New Roman" w:eastAsia="Times New Roman" w:hAnsi="Times New Roman" w:cs="Times New Roman"/>
                <w:sz w:val="26"/>
                <w:szCs w:val="26"/>
              </w:rPr>
              <w:t>Bộ Công an</w:t>
            </w:r>
          </w:p>
        </w:tc>
        <w:tc>
          <w:tcPr>
            <w:tcW w:w="6195" w:type="dxa"/>
            <w:vAlign w:val="center"/>
          </w:tcPr>
          <w:p w14:paraId="0E4A7EC2" w14:textId="1DEE6454" w:rsidR="0048415C" w:rsidRPr="005F1F87" w:rsidRDefault="0048415C" w:rsidP="000F57D3">
            <w:pPr>
              <w:jc w:val="both"/>
              <w:rPr>
                <w:rFonts w:ascii="Times New Roman" w:eastAsia="Times New Roman" w:hAnsi="Times New Roman" w:cs="Times New Roman"/>
                <w:sz w:val="26"/>
                <w:szCs w:val="26"/>
              </w:rPr>
            </w:pPr>
            <w:r w:rsidRPr="005F1F87">
              <w:rPr>
                <w:rFonts w:ascii="Times New Roman" w:eastAsia="Times New Roman" w:hAnsi="Times New Roman" w:cs="Times New Roman"/>
                <w:sz w:val="26"/>
                <w:szCs w:val="26"/>
              </w:rPr>
              <w:t>Để đơn giản hóa thủ tục công chứng, giảm bớt yếu tố hành chính, đề nghị nghiên cứu, bổ sung quy định mở khi cơ sở dữ liệu công chứng đầy đủ, đảm bảo, có thể bỏ nội dung về giới hạn địa điểm công chứng (quy định tại Điều 46 Luật Công chứng).</w:t>
            </w:r>
          </w:p>
        </w:tc>
        <w:tc>
          <w:tcPr>
            <w:tcW w:w="4605" w:type="dxa"/>
          </w:tcPr>
          <w:p w14:paraId="5AED9697" w14:textId="77777777" w:rsidR="0048415C" w:rsidRPr="005F1F87" w:rsidRDefault="0048415C" w:rsidP="000F57D3">
            <w:pPr>
              <w:jc w:val="both"/>
              <w:rPr>
                <w:rStyle w:val="fontstyle01"/>
                <w:color w:val="auto"/>
                <w:sz w:val="26"/>
                <w:szCs w:val="26"/>
                <w:lang w:val="en-US"/>
              </w:rPr>
            </w:pPr>
          </w:p>
        </w:tc>
      </w:tr>
      <w:tr w:rsidR="005F1F87" w:rsidRPr="005F1F87" w14:paraId="6A9950F9" w14:textId="77777777" w:rsidTr="00E0751F">
        <w:trPr>
          <w:trHeight w:val="20"/>
        </w:trPr>
        <w:tc>
          <w:tcPr>
            <w:tcW w:w="1733" w:type="dxa"/>
            <w:vAlign w:val="center"/>
          </w:tcPr>
          <w:p w14:paraId="22CB0121" w14:textId="77777777" w:rsidR="00E51065" w:rsidRPr="005F1F87" w:rsidRDefault="00E51065" w:rsidP="000F57D3">
            <w:pPr>
              <w:rPr>
                <w:rStyle w:val="fontstyle01"/>
                <w:color w:val="auto"/>
                <w:sz w:val="26"/>
                <w:szCs w:val="26"/>
              </w:rPr>
            </w:pPr>
          </w:p>
        </w:tc>
        <w:tc>
          <w:tcPr>
            <w:tcW w:w="2595" w:type="dxa"/>
            <w:vAlign w:val="center"/>
          </w:tcPr>
          <w:p w14:paraId="60F70EAD" w14:textId="74E55C4D"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UBND tỉnh Vĩnh Long</w:t>
            </w:r>
          </w:p>
        </w:tc>
        <w:tc>
          <w:tcPr>
            <w:tcW w:w="6195" w:type="dxa"/>
            <w:vAlign w:val="center"/>
          </w:tcPr>
          <w:p w14:paraId="00FAEBD4" w14:textId="1BEED8B0" w:rsidR="00E51065" w:rsidRPr="005F1F87" w:rsidRDefault="00E51065" w:rsidP="000F57D3">
            <w:pPr>
              <w:jc w:val="both"/>
              <w:rPr>
                <w:rFonts w:ascii="Times New Roman" w:hAnsi="Times New Roman" w:cs="Times New Roman"/>
                <w:sz w:val="26"/>
                <w:szCs w:val="26"/>
              </w:rPr>
            </w:pPr>
            <w:r w:rsidRPr="005F1F87">
              <w:rPr>
                <w:rFonts w:ascii="Times New Roman" w:eastAsia="Times New Roman" w:hAnsi="Times New Roman" w:cs="Times New Roman"/>
                <w:sz w:val="26"/>
                <w:szCs w:val="26"/>
              </w:rPr>
              <w:t>Tại Điều 44 Luật Công chứng năm 2024 quy định về thẩm quyền công chứng giao dịch về bất động sản, đề nghị cơ quan soạn thảo nghiên cứu, bổ sung nội dung phạm vi thực hiện công chứng giao dịch về bất động sản đối với hợp đồng đặt cọc nhằm bảo đảm việc chuyển nhượng bất động sản.</w:t>
            </w:r>
          </w:p>
        </w:tc>
        <w:tc>
          <w:tcPr>
            <w:tcW w:w="4605" w:type="dxa"/>
          </w:tcPr>
          <w:p w14:paraId="3535C37D" w14:textId="77777777" w:rsidR="00E51065" w:rsidRPr="005F1F87" w:rsidRDefault="00E51065" w:rsidP="000F57D3">
            <w:pPr>
              <w:jc w:val="both"/>
              <w:rPr>
                <w:rStyle w:val="fontstyle01"/>
                <w:color w:val="auto"/>
                <w:sz w:val="26"/>
                <w:szCs w:val="26"/>
                <w:lang w:val="en-US"/>
              </w:rPr>
            </w:pPr>
          </w:p>
        </w:tc>
      </w:tr>
      <w:tr w:rsidR="005F1F87" w:rsidRPr="005F1F87" w14:paraId="02CF8966" w14:textId="77777777" w:rsidTr="00E0751F">
        <w:trPr>
          <w:trHeight w:val="20"/>
        </w:trPr>
        <w:tc>
          <w:tcPr>
            <w:tcW w:w="1733" w:type="dxa"/>
            <w:vAlign w:val="center"/>
          </w:tcPr>
          <w:p w14:paraId="1FC930E7" w14:textId="77777777" w:rsidR="00E51065" w:rsidRPr="005F1F87" w:rsidRDefault="00E51065" w:rsidP="000F57D3">
            <w:pPr>
              <w:rPr>
                <w:rStyle w:val="fontstyle01"/>
                <w:color w:val="auto"/>
                <w:sz w:val="26"/>
                <w:szCs w:val="26"/>
              </w:rPr>
            </w:pPr>
          </w:p>
        </w:tc>
        <w:tc>
          <w:tcPr>
            <w:tcW w:w="2595" w:type="dxa"/>
            <w:vAlign w:val="center"/>
          </w:tcPr>
          <w:p w14:paraId="0465CCC9" w14:textId="1F50C076"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Đồng Nai</w:t>
            </w:r>
          </w:p>
        </w:tc>
        <w:tc>
          <w:tcPr>
            <w:tcW w:w="6195" w:type="dxa"/>
            <w:vAlign w:val="center"/>
          </w:tcPr>
          <w:p w14:paraId="64C8A26E" w14:textId="77777777"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Đề nghị sửa đổi khoản 1 Điều 45 Luật Công chứng 2024 như sau:</w:t>
            </w:r>
          </w:p>
          <w:p w14:paraId="000C3859" w14:textId="702629FA"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“1. Thời hạn công chứng được tính từ ngày công chứng viên tiếp nhận hồ sơ yêu cầu công chứng hợp lệ đến ngày trả kết quả công chứng. Thời gian xác minh, giám định nội dung liên quan đến giao dịch, niêm yết việc tiếp nhận công chứng việc tiếp nhận công chứng văn bản phân chia di sản không tính vào thời hạn công chứng.”</w:t>
            </w:r>
          </w:p>
          <w:p w14:paraId="506DFDB4" w14:textId="6FDA4E66" w:rsidR="00E51065" w:rsidRPr="005F1F87" w:rsidRDefault="00E51065" w:rsidP="000F57D3">
            <w:pPr>
              <w:jc w:val="both"/>
              <w:rPr>
                <w:rFonts w:ascii="Times New Roman" w:hAnsi="Times New Roman" w:cs="Times New Roman"/>
                <w:sz w:val="26"/>
                <w:szCs w:val="26"/>
              </w:rPr>
            </w:pPr>
            <w:r w:rsidRPr="005F1F87">
              <w:rPr>
                <w:rFonts w:ascii="Times New Roman" w:eastAsia="Times New Roman" w:hAnsi="Times New Roman" w:cs="Times New Roman"/>
                <w:sz w:val="26"/>
                <w:szCs w:val="26"/>
                <w:lang w:val="en-US"/>
              </w:rPr>
              <w:t xml:space="preserve">Lý do: Việc quy định lập sổ yêu cầu công chứng và phải ghi việc tiếp nhận hồ sơ công chứng vào sổ yêu cầu công chứng là nhằm mục đích phòng ngừa công chứng viên cố tình kéo dài thời gian giải quyết yêu cầu công chứng để </w:t>
            </w:r>
            <w:r w:rsidRPr="005F1F87">
              <w:rPr>
                <w:rFonts w:ascii="Times New Roman" w:eastAsia="Times New Roman" w:hAnsi="Times New Roman" w:cs="Times New Roman"/>
                <w:sz w:val="26"/>
                <w:szCs w:val="26"/>
                <w:lang w:val="en-US"/>
              </w:rPr>
              <w:lastRenderedPageBreak/>
              <w:t>vụ lợi, tuy nhiên quy định này là mang nặng tính hành chính và không phù hợp với thực tiễn.</w:t>
            </w:r>
          </w:p>
        </w:tc>
        <w:tc>
          <w:tcPr>
            <w:tcW w:w="4605" w:type="dxa"/>
          </w:tcPr>
          <w:p w14:paraId="26AAD58F" w14:textId="48C608C6" w:rsidR="00E51065" w:rsidRPr="005F1F87" w:rsidRDefault="00E51065" w:rsidP="000F57D3">
            <w:pPr>
              <w:jc w:val="both"/>
              <w:rPr>
                <w:rStyle w:val="fontstyle01"/>
                <w:color w:val="auto"/>
                <w:sz w:val="26"/>
                <w:szCs w:val="26"/>
                <w:lang w:val="en-US"/>
              </w:rPr>
            </w:pPr>
            <w:r w:rsidRPr="005F1F87">
              <w:rPr>
                <w:rStyle w:val="fontstyle01"/>
                <w:color w:val="auto"/>
                <w:sz w:val="26"/>
                <w:szCs w:val="26"/>
                <w:lang w:val="en-US"/>
              </w:rPr>
              <w:lastRenderedPageBreak/>
              <w:t xml:space="preserve">Thời điểm tiếp nhận hồ sơ yêu cầu công chứng hợp lệ cần rõ ràng để có căn cứ xác định thời hạn công chứng </w:t>
            </w:r>
          </w:p>
        </w:tc>
      </w:tr>
      <w:tr w:rsidR="005F1F87" w:rsidRPr="005F1F87" w14:paraId="47D99829" w14:textId="77777777" w:rsidTr="00E0751F">
        <w:trPr>
          <w:trHeight w:val="20"/>
        </w:trPr>
        <w:tc>
          <w:tcPr>
            <w:tcW w:w="1733" w:type="dxa"/>
            <w:vAlign w:val="center"/>
          </w:tcPr>
          <w:p w14:paraId="33E9EFC0" w14:textId="77777777" w:rsidR="00E51065" w:rsidRPr="005F1F87" w:rsidRDefault="00E51065" w:rsidP="000F57D3">
            <w:pPr>
              <w:rPr>
                <w:rStyle w:val="fontstyle01"/>
                <w:color w:val="auto"/>
                <w:sz w:val="26"/>
                <w:szCs w:val="26"/>
              </w:rPr>
            </w:pPr>
          </w:p>
        </w:tc>
        <w:tc>
          <w:tcPr>
            <w:tcW w:w="2595" w:type="dxa"/>
            <w:vAlign w:val="center"/>
          </w:tcPr>
          <w:p w14:paraId="309F57D7" w14:textId="67725092"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Cà Mau</w:t>
            </w:r>
          </w:p>
        </w:tc>
        <w:tc>
          <w:tcPr>
            <w:tcW w:w="6195" w:type="dxa"/>
            <w:vAlign w:val="center"/>
          </w:tcPr>
          <w:p w14:paraId="6C5FAED3" w14:textId="58A55B4D"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Điều 55 về nguyên tắc thực hiện thủ tục công chứng, đề nghị thêm cụm từ văn bản khai nhận di sản trước từ văn bản phân chia di sản.</w:t>
            </w:r>
          </w:p>
          <w:p w14:paraId="6BF9AAB2" w14:textId="2DC2C831"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Lý do: Nếu chỉ có 01 người thừa kế duy nhất thì không phân chia di sản mà phải có hình thức khai nhận di sản. Vì phân chia là chia ra nhiều phần và có sự phân định, thỏa thuận mà thỏa thuận thì phải có nhiều người để xác định việc thỏa thuận. Trong khi chỉ còn có 01 người thừa kế thì bản thân họ chỉ có nhận và nhận và không cần phân chia với ai. Vậy nên cần có hình thức văn bản khai nhận di sản.</w:t>
            </w:r>
          </w:p>
        </w:tc>
        <w:tc>
          <w:tcPr>
            <w:tcW w:w="4605" w:type="dxa"/>
          </w:tcPr>
          <w:p w14:paraId="64165577" w14:textId="77777777" w:rsidR="00E51065" w:rsidRPr="005F1F87" w:rsidRDefault="00E51065" w:rsidP="000F57D3">
            <w:pPr>
              <w:jc w:val="both"/>
              <w:rPr>
                <w:rStyle w:val="fontstyle01"/>
                <w:color w:val="auto"/>
                <w:sz w:val="26"/>
                <w:szCs w:val="26"/>
                <w:lang w:val="en-US"/>
              </w:rPr>
            </w:pPr>
          </w:p>
        </w:tc>
      </w:tr>
      <w:tr w:rsidR="005F1F87" w:rsidRPr="005F1F87" w14:paraId="247727B7" w14:textId="77777777" w:rsidTr="00E0751F">
        <w:trPr>
          <w:trHeight w:val="20"/>
        </w:trPr>
        <w:tc>
          <w:tcPr>
            <w:tcW w:w="1733" w:type="dxa"/>
            <w:vAlign w:val="center"/>
          </w:tcPr>
          <w:p w14:paraId="16884BD2" w14:textId="77777777" w:rsidR="00E51065" w:rsidRPr="005F1F87" w:rsidRDefault="00E51065" w:rsidP="000F57D3">
            <w:pPr>
              <w:rPr>
                <w:rStyle w:val="fontstyle01"/>
                <w:color w:val="auto"/>
                <w:sz w:val="26"/>
                <w:szCs w:val="26"/>
              </w:rPr>
            </w:pPr>
          </w:p>
        </w:tc>
        <w:tc>
          <w:tcPr>
            <w:tcW w:w="2595" w:type="dxa"/>
            <w:vAlign w:val="center"/>
          </w:tcPr>
          <w:p w14:paraId="05D16D17" w14:textId="05156454"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Cà Mau</w:t>
            </w:r>
          </w:p>
        </w:tc>
        <w:tc>
          <w:tcPr>
            <w:tcW w:w="6195" w:type="dxa"/>
            <w:vAlign w:val="center"/>
          </w:tcPr>
          <w:p w14:paraId="4E52CEDE" w14:textId="6AEE7276"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Đề xuất sửa điều 59 thành: Điều 59. Công chứng văn bản khai nhận di sản hoặc văn bản phân chia di sản</w:t>
            </w:r>
          </w:p>
        </w:tc>
        <w:tc>
          <w:tcPr>
            <w:tcW w:w="4605" w:type="dxa"/>
          </w:tcPr>
          <w:p w14:paraId="59D6E760" w14:textId="2927C1A3" w:rsidR="00E51065" w:rsidRPr="005F1F87" w:rsidRDefault="0044757B" w:rsidP="000F57D3">
            <w:pPr>
              <w:jc w:val="both"/>
              <w:rPr>
                <w:rStyle w:val="fontstyle01"/>
                <w:color w:val="auto"/>
                <w:sz w:val="26"/>
                <w:szCs w:val="26"/>
                <w:lang w:val="en-US"/>
              </w:rPr>
            </w:pPr>
            <w:r w:rsidRPr="005F1F87">
              <w:rPr>
                <w:rStyle w:val="fontstyle01"/>
                <w:color w:val="auto"/>
                <w:sz w:val="26"/>
                <w:szCs w:val="26"/>
                <w:lang w:val="en-US"/>
              </w:rPr>
              <w:t>Nội dung này đã được nghiên cứu trong quá trình xây dựng Luật Công chứng năm 2024</w:t>
            </w:r>
          </w:p>
        </w:tc>
      </w:tr>
      <w:tr w:rsidR="005F1F87" w:rsidRPr="005F1F87" w14:paraId="7FF0A4BB" w14:textId="77777777" w:rsidTr="00E0751F">
        <w:trPr>
          <w:trHeight w:val="20"/>
        </w:trPr>
        <w:tc>
          <w:tcPr>
            <w:tcW w:w="1733" w:type="dxa"/>
            <w:vAlign w:val="center"/>
          </w:tcPr>
          <w:p w14:paraId="6937567C" w14:textId="77777777" w:rsidR="00E51065" w:rsidRPr="005F1F87" w:rsidRDefault="00E51065" w:rsidP="000F57D3">
            <w:pPr>
              <w:rPr>
                <w:rStyle w:val="fontstyle01"/>
                <w:color w:val="auto"/>
                <w:sz w:val="26"/>
                <w:szCs w:val="26"/>
              </w:rPr>
            </w:pPr>
          </w:p>
        </w:tc>
        <w:tc>
          <w:tcPr>
            <w:tcW w:w="2595" w:type="dxa"/>
            <w:vAlign w:val="center"/>
          </w:tcPr>
          <w:p w14:paraId="0AFDCAB6" w14:textId="019A97C1"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thành phố Hải Phòng</w:t>
            </w:r>
          </w:p>
        </w:tc>
        <w:tc>
          <w:tcPr>
            <w:tcW w:w="6195" w:type="dxa"/>
            <w:vAlign w:val="center"/>
          </w:tcPr>
          <w:p w14:paraId="45565EAA" w14:textId="7A7ECB56"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Cần quy định về trình tự, thủ tục, hồ sơ đề nghị thu hồi Quyết định cho phép thành lập Văn phòng công chứng do không đảm bảo điều kiện về công chứng viên</w:t>
            </w:r>
          </w:p>
        </w:tc>
        <w:tc>
          <w:tcPr>
            <w:tcW w:w="4605" w:type="dxa"/>
          </w:tcPr>
          <w:p w14:paraId="1D7A8297" w14:textId="041A285B" w:rsidR="00E51065" w:rsidRPr="005F1F87" w:rsidRDefault="00E51065" w:rsidP="000F57D3">
            <w:pPr>
              <w:jc w:val="both"/>
              <w:rPr>
                <w:rStyle w:val="fontstyle01"/>
                <w:color w:val="auto"/>
                <w:sz w:val="26"/>
                <w:szCs w:val="26"/>
                <w:lang w:val="en-US"/>
              </w:rPr>
            </w:pPr>
            <w:r w:rsidRPr="005F1F87">
              <w:rPr>
                <w:rStyle w:val="fontstyle01"/>
                <w:color w:val="auto"/>
                <w:sz w:val="26"/>
                <w:szCs w:val="26"/>
                <w:lang w:val="en-US"/>
              </w:rPr>
              <w:t xml:space="preserve">Nghiên cứu tiếp thu trong quá trình sửa đổi Nghị định số 104/2025/NĐ-CP </w:t>
            </w:r>
          </w:p>
        </w:tc>
      </w:tr>
      <w:tr w:rsidR="005F1F87" w:rsidRPr="005F1F87" w14:paraId="777FFD2D" w14:textId="77777777" w:rsidTr="00E0751F">
        <w:trPr>
          <w:trHeight w:val="20"/>
        </w:trPr>
        <w:tc>
          <w:tcPr>
            <w:tcW w:w="1733" w:type="dxa"/>
            <w:vAlign w:val="center"/>
          </w:tcPr>
          <w:p w14:paraId="0B3E1442" w14:textId="77777777" w:rsidR="00E51065" w:rsidRPr="005F1F87" w:rsidRDefault="00E51065" w:rsidP="000F57D3">
            <w:pPr>
              <w:rPr>
                <w:rStyle w:val="fontstyle01"/>
                <w:color w:val="auto"/>
                <w:sz w:val="26"/>
                <w:szCs w:val="26"/>
              </w:rPr>
            </w:pPr>
          </w:p>
        </w:tc>
        <w:tc>
          <w:tcPr>
            <w:tcW w:w="2595" w:type="dxa"/>
            <w:vAlign w:val="center"/>
          </w:tcPr>
          <w:p w14:paraId="679BDE86" w14:textId="11615271"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Đồng Nai</w:t>
            </w:r>
          </w:p>
        </w:tc>
        <w:tc>
          <w:tcPr>
            <w:tcW w:w="6195" w:type="dxa"/>
            <w:vAlign w:val="center"/>
          </w:tcPr>
          <w:p w14:paraId="6AFDD8FA" w14:textId="77777777"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Đề nghị sửa đổi, bổ sung Khoản 2 Điều 41 Luật Công chứng năm 2024 như sau:</w:t>
            </w:r>
          </w:p>
          <w:p w14:paraId="2779E91B" w14:textId="77777777"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“2. Hiệp hội công chứng viên Việt Nam ban hành Quy tắc đạo đức hành nghề công chứng để áp dụng trên phạm vi toàn quốc. Quy tắc đạo đức hành nghề công chứng không được trái với quy định của pháp luật và Điều lệ Hiệp hội công chứng viên Việt Nam”.</w:t>
            </w:r>
          </w:p>
          <w:p w14:paraId="0AF07512" w14:textId="77777777"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Hiệp hội Công chứng viên Việt Nam được thành lập Quỹ bồi thường thiệt hại là cơ quan của Hiệp hội Công chứng viên Việt Nam để hỗ trợ việc bồi thường thiệt hại do lỗi của hội viên là công chứng viên trong quá trình hành nghề công chứng trong trường hợp bảo hiểm trách nhiệm nghề nghiệp của hội viên không đủ bồi thường; việc tham gia </w:t>
            </w:r>
            <w:r w:rsidRPr="005F1F87">
              <w:rPr>
                <w:rFonts w:ascii="Times New Roman" w:hAnsi="Times New Roman" w:cs="Times New Roman"/>
                <w:sz w:val="26"/>
                <w:szCs w:val="26"/>
                <w:lang w:val="en-US"/>
              </w:rPr>
              <w:lastRenderedPageBreak/>
              <w:t>Quỹ bồi thường thiệt hại thực hiện theo Điều lệ Hiệp hội Công chứng viên Việt Nam.”.</w:t>
            </w:r>
          </w:p>
          <w:p w14:paraId="61B49D82" w14:textId="027723E4"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Lý do: Việc quy định cụ thể trong Luật sửa đổi, bổ sung một số điều của Luật Công chứng sẽ tạo ra sự áp dụng pháp luật trong việc thành lập, quản lý, sử dụng Quỹ bồi thường thiệt hại sẽ chính xác và tránh được việc hiểu khác nhau về quy trình thành lập, quản lý, sử dụng Quỹ bồi thường thiệt hại, tránh được sự nhầm lẫn với quỹ xã hội được quy định trong các văn bản quy phạm pháp luật khác (Bộ Nội vụ cũng đã có Công văn số 10948/BNV-TCPCP ngày 20/11/2025 về việc trả lời đề nghị của Hiệp hội Công chứng viên Việc Nam, trong Công văn này, Bộ Nội vụ nêu rõ: Quỹ bồi thường thiệt hại không phải là quỹ xã hội, quỹ từ thiện theo Nghị định số 93/2019/NĐ-CP ngày 25/11/2019 của Chính phủ quy định về tổ chức, hoạt động của quỹ xã hội, quỹ từ thiện và Nghị định số 136/2024/NĐ-CP ngày 23/10/2024 của Chính phủ sửa đổi, bổ sung một số điều Nghị định số 93/2019/NĐ-CP).</w:t>
            </w:r>
          </w:p>
        </w:tc>
        <w:tc>
          <w:tcPr>
            <w:tcW w:w="4605" w:type="dxa"/>
          </w:tcPr>
          <w:p w14:paraId="690B7478" w14:textId="77777777" w:rsidR="00E51065" w:rsidRPr="005F1F87" w:rsidRDefault="00E51065" w:rsidP="000F57D3">
            <w:pPr>
              <w:jc w:val="both"/>
              <w:rPr>
                <w:rStyle w:val="fontstyle01"/>
                <w:color w:val="auto"/>
                <w:sz w:val="26"/>
                <w:szCs w:val="26"/>
                <w:lang w:val="en-US"/>
              </w:rPr>
            </w:pPr>
          </w:p>
        </w:tc>
      </w:tr>
      <w:tr w:rsidR="005F1F87" w:rsidRPr="005F1F87" w14:paraId="38F4892B" w14:textId="77777777" w:rsidTr="00E0751F">
        <w:trPr>
          <w:trHeight w:val="20"/>
        </w:trPr>
        <w:tc>
          <w:tcPr>
            <w:tcW w:w="1733" w:type="dxa"/>
            <w:vAlign w:val="center"/>
          </w:tcPr>
          <w:p w14:paraId="4CE30B67" w14:textId="77777777" w:rsidR="00E51065" w:rsidRPr="005F1F87" w:rsidRDefault="00E51065" w:rsidP="000F57D3">
            <w:pPr>
              <w:rPr>
                <w:rStyle w:val="fontstyle01"/>
                <w:color w:val="auto"/>
                <w:sz w:val="26"/>
                <w:szCs w:val="26"/>
              </w:rPr>
            </w:pPr>
          </w:p>
        </w:tc>
        <w:tc>
          <w:tcPr>
            <w:tcW w:w="2595" w:type="dxa"/>
            <w:vAlign w:val="center"/>
          </w:tcPr>
          <w:p w14:paraId="3D394FC0" w14:textId="022C397F"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UBND tỉnh Vĩnh Long</w:t>
            </w:r>
          </w:p>
        </w:tc>
        <w:tc>
          <w:tcPr>
            <w:tcW w:w="6195" w:type="dxa"/>
            <w:vAlign w:val="center"/>
          </w:tcPr>
          <w:p w14:paraId="5AB550B7" w14:textId="7F600FF5"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Tại khoản 3 Điều 52 Luật Công chứng năm 2024 quy định về sửa lỗi kỹ thuật trong văn bản công chứng có nội dung “…trường hợp khoảng trống bên lề không đủ chỗ để ghi nội dung sửa lỗi kỹ thuật thì có thể ghi vào trang đính kèm có đủ các nội dung nêu trên”; tuy nhiên, không có hướng dẫn cụ thể đối với trường hợp ghi vào trang đính kèm có phải đóng dấu giáp lai vào văn bản công chứng hay không, nếu đóng dấu giáp lai phải đóng như thế nào đối với văn bản công chứng, lời chứng. Do đó, đề nghị cơ quan soạn thảo nghiên cứu, bổ sung nội dung hướng dẫn cụ thể đối với trường hợp này.</w:t>
            </w:r>
          </w:p>
        </w:tc>
        <w:tc>
          <w:tcPr>
            <w:tcW w:w="4605" w:type="dxa"/>
          </w:tcPr>
          <w:p w14:paraId="78E65FC2" w14:textId="42E93E55" w:rsidR="00E51065" w:rsidRPr="005F1F87" w:rsidRDefault="00E51065" w:rsidP="000F57D3">
            <w:pPr>
              <w:jc w:val="both"/>
              <w:rPr>
                <w:rStyle w:val="fontstyle01"/>
                <w:color w:val="auto"/>
                <w:sz w:val="26"/>
                <w:szCs w:val="26"/>
                <w:lang w:val="en-US"/>
              </w:rPr>
            </w:pPr>
            <w:r w:rsidRPr="005F1F87">
              <w:rPr>
                <w:rStyle w:val="fontstyle01"/>
                <w:color w:val="auto"/>
                <w:sz w:val="26"/>
                <w:szCs w:val="26"/>
                <w:lang w:val="en-US"/>
              </w:rPr>
              <w:t>Nghiên cứu tiếp thu trong quá trình sửa đổi Thông tư số 05/2025/TT-BTP</w:t>
            </w:r>
          </w:p>
        </w:tc>
      </w:tr>
      <w:tr w:rsidR="005F1F87" w:rsidRPr="005F1F87" w14:paraId="51D97BE9" w14:textId="77777777" w:rsidTr="00E0751F">
        <w:trPr>
          <w:trHeight w:val="20"/>
        </w:trPr>
        <w:tc>
          <w:tcPr>
            <w:tcW w:w="1733" w:type="dxa"/>
            <w:vAlign w:val="center"/>
          </w:tcPr>
          <w:p w14:paraId="5B06B239" w14:textId="77777777" w:rsidR="00E51065" w:rsidRPr="005F1F87" w:rsidRDefault="00E51065" w:rsidP="000F57D3">
            <w:pPr>
              <w:rPr>
                <w:rStyle w:val="fontstyle01"/>
                <w:color w:val="auto"/>
                <w:sz w:val="26"/>
                <w:szCs w:val="26"/>
              </w:rPr>
            </w:pPr>
          </w:p>
        </w:tc>
        <w:tc>
          <w:tcPr>
            <w:tcW w:w="2595" w:type="dxa"/>
            <w:vAlign w:val="center"/>
          </w:tcPr>
          <w:p w14:paraId="2AF028FF" w14:textId="0CBED091"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Bộ Khoa học và Công nghệ</w:t>
            </w:r>
          </w:p>
        </w:tc>
        <w:tc>
          <w:tcPr>
            <w:tcW w:w="6195" w:type="dxa"/>
            <w:vAlign w:val="center"/>
          </w:tcPr>
          <w:p w14:paraId="5A6194E1" w14:textId="4CB39852" w:rsidR="00E51065" w:rsidRPr="005F1F87" w:rsidRDefault="00E51065"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Sửa đổi, bổ sung khoản 1 Điều 13: Đề nghị bổ sung nội dung “Việc bổ nhiệm công chứng viên phải bảo đảm công </w:t>
            </w:r>
            <w:r w:rsidRPr="005F1F87">
              <w:rPr>
                <w:rFonts w:ascii="Times New Roman" w:hAnsi="Times New Roman" w:cs="Times New Roman"/>
                <w:sz w:val="26"/>
                <w:szCs w:val="26"/>
                <w:lang w:val="en-US"/>
              </w:rPr>
              <w:lastRenderedPageBreak/>
              <w:t>khai, minh bạch, khách quan” nhằm xây dựng nguyên tắc trong luật.</w:t>
            </w:r>
          </w:p>
        </w:tc>
        <w:tc>
          <w:tcPr>
            <w:tcW w:w="4605" w:type="dxa"/>
          </w:tcPr>
          <w:p w14:paraId="6C995833" w14:textId="46BFB40D" w:rsidR="00E51065" w:rsidRPr="005F1F87" w:rsidRDefault="00E51065" w:rsidP="000F57D3">
            <w:pPr>
              <w:jc w:val="both"/>
              <w:rPr>
                <w:rStyle w:val="fontstyle01"/>
                <w:color w:val="auto"/>
                <w:sz w:val="26"/>
                <w:szCs w:val="26"/>
                <w:lang w:val="en-US"/>
              </w:rPr>
            </w:pPr>
            <w:r w:rsidRPr="005F1F87">
              <w:rPr>
                <w:rFonts w:ascii="Times New Roman" w:hAnsi="Times New Roman" w:cs="Times New Roman"/>
                <w:sz w:val="26"/>
                <w:szCs w:val="26"/>
              </w:rPr>
              <w:lastRenderedPageBreak/>
              <w:t xml:space="preserve">Nội dung này là nguyên tắc trong thực hiện thủ tục hành chính mà chủ thể có thẩm </w:t>
            </w:r>
            <w:r w:rsidRPr="005F1F87">
              <w:rPr>
                <w:rFonts w:ascii="Times New Roman" w:hAnsi="Times New Roman" w:cs="Times New Roman"/>
                <w:sz w:val="26"/>
                <w:szCs w:val="26"/>
              </w:rPr>
              <w:lastRenderedPageBreak/>
              <w:t>quyền bổ nhiệm phải tuân thủ, không</w:t>
            </w:r>
            <w:r w:rsidRPr="005F1F87">
              <w:rPr>
                <w:rFonts w:ascii="Times New Roman" w:hAnsi="Times New Roman" w:cs="Times New Roman"/>
                <w:sz w:val="26"/>
                <w:szCs w:val="26"/>
                <w:lang w:val="en-US"/>
              </w:rPr>
              <w:t xml:space="preserve"> quy định trong Luật Công chứng.</w:t>
            </w:r>
          </w:p>
        </w:tc>
      </w:tr>
      <w:tr w:rsidR="005F1F87" w:rsidRPr="005F1F87" w14:paraId="70DCE001" w14:textId="77777777" w:rsidTr="00E0751F">
        <w:trPr>
          <w:trHeight w:val="20"/>
        </w:trPr>
        <w:tc>
          <w:tcPr>
            <w:tcW w:w="1733" w:type="dxa"/>
            <w:vAlign w:val="center"/>
          </w:tcPr>
          <w:p w14:paraId="3232507E" w14:textId="77777777" w:rsidR="0044757B" w:rsidRPr="005F1F87" w:rsidRDefault="0044757B" w:rsidP="000F57D3">
            <w:pPr>
              <w:rPr>
                <w:rStyle w:val="fontstyle01"/>
                <w:color w:val="auto"/>
                <w:sz w:val="26"/>
                <w:szCs w:val="26"/>
              </w:rPr>
            </w:pPr>
          </w:p>
        </w:tc>
        <w:tc>
          <w:tcPr>
            <w:tcW w:w="2595" w:type="dxa"/>
            <w:vAlign w:val="center"/>
          </w:tcPr>
          <w:p w14:paraId="4F46AEEA" w14:textId="7AC6AF86" w:rsidR="0044757B" w:rsidRPr="005F1F87" w:rsidRDefault="0044757B"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STP tỉnh Lâm Đồng</w:t>
            </w:r>
          </w:p>
        </w:tc>
        <w:tc>
          <w:tcPr>
            <w:tcW w:w="6195" w:type="dxa"/>
            <w:vAlign w:val="center"/>
          </w:tcPr>
          <w:p w14:paraId="65B1293D" w14:textId="70B6F23D" w:rsidR="0044757B" w:rsidRPr="005F1F87" w:rsidRDefault="0044757B"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Đề xuất xem xét bổ sung điểm, khoản sau khoản 3 của Điều 23 theo hướng quy định thêm về trách nhiệm của Trưởng Văn phòng công chứng. Lý do: Qua thực tiễn quản lý nhà nước lĩnh vực công chứng tại địa phương cho thấy, một số Trưởng Văn phòng công chứng thường xuyên vắng mặt, giao khoán hoàn toàn cho công chứng viên hợp danh điều hành Văn phòng, khi Sở Tư pháp tiến hành kiểm tra Văn phòng theo kế hoạch, Trưởng Văn phòng công chứng cũng không có mặt, không có lý do chính đáng... Nếu Luật không ràng buộc về trách nhiệm, sự có mặt, mô hình hoạt động của văn phòng công chứng theo loại hình hợp danh dễ trở thành “hợp danh hình thức”. Việc bắt buộc có mặt Trưởng Văn phòng sẽ tăng cường kỷ luật hành nghề, buộc Trưởng VPCC phải đầu tư thời gian và tâm huyết vào việc quản lý và điều hành hoạt động của văn phòng công chứng, từ đó nâng cao chất lượng hoạt động của tổ chức cung cấp dịch vụ công.</w:t>
            </w:r>
          </w:p>
        </w:tc>
        <w:tc>
          <w:tcPr>
            <w:tcW w:w="4605" w:type="dxa"/>
          </w:tcPr>
          <w:p w14:paraId="5887E805" w14:textId="16703CEC" w:rsidR="0044757B" w:rsidRPr="005F1F87" w:rsidRDefault="0064509E"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lang w:val="en-US"/>
              </w:rPr>
              <w:t xml:space="preserve">Điều 18 Luật Công chứng năm 2024 đã quy định công chứng viên có nghĩa vụ bảo đảm thời gian làm việc theo ngày, giờ làm việc của tổ chức hành nghề công chứng. </w:t>
            </w:r>
          </w:p>
        </w:tc>
      </w:tr>
      <w:tr w:rsidR="005F1F87" w:rsidRPr="005F1F87" w14:paraId="79D96460" w14:textId="77777777" w:rsidTr="00E0751F">
        <w:trPr>
          <w:trHeight w:val="20"/>
        </w:trPr>
        <w:tc>
          <w:tcPr>
            <w:tcW w:w="1733" w:type="dxa"/>
            <w:vAlign w:val="center"/>
          </w:tcPr>
          <w:p w14:paraId="48727354" w14:textId="77777777" w:rsidR="00F87F69" w:rsidRPr="005F1F87" w:rsidRDefault="00F87F69" w:rsidP="000F57D3">
            <w:pPr>
              <w:rPr>
                <w:rStyle w:val="fontstyle01"/>
                <w:color w:val="auto"/>
                <w:sz w:val="26"/>
                <w:szCs w:val="26"/>
              </w:rPr>
            </w:pPr>
          </w:p>
        </w:tc>
        <w:tc>
          <w:tcPr>
            <w:tcW w:w="2595" w:type="dxa"/>
            <w:vAlign w:val="center"/>
          </w:tcPr>
          <w:p w14:paraId="69BF479D" w14:textId="77F57920" w:rsidR="00F87F69" w:rsidRPr="005F1F87" w:rsidRDefault="00F87F69" w:rsidP="000F57D3">
            <w:pPr>
              <w:jc w:val="both"/>
              <w:rPr>
                <w:sz w:val="26"/>
                <w:szCs w:val="26"/>
                <w:lang w:val="en-US"/>
              </w:rPr>
            </w:pPr>
            <w:r w:rsidRPr="005F1F87">
              <w:rPr>
                <w:rFonts w:ascii="Times New Roman" w:hAnsi="Times New Roman" w:cs="Times New Roman"/>
                <w:sz w:val="26"/>
                <w:szCs w:val="26"/>
              </w:rPr>
              <w:t>Bộ Tài Chính</w:t>
            </w:r>
          </w:p>
        </w:tc>
        <w:tc>
          <w:tcPr>
            <w:tcW w:w="6195" w:type="dxa"/>
            <w:vAlign w:val="center"/>
          </w:tcPr>
          <w:p w14:paraId="6A2B33AA" w14:textId="66D69724" w:rsidR="00F87F69" w:rsidRPr="005F1F87" w:rsidRDefault="00F87F69" w:rsidP="000F57D3">
            <w:pPr>
              <w:jc w:val="both"/>
              <w:rPr>
                <w:rFonts w:ascii="Times New Roman" w:hAnsi="Times New Roman" w:cs="Times New Roman"/>
                <w:sz w:val="26"/>
                <w:szCs w:val="26"/>
                <w:lang w:val="en-US"/>
              </w:rPr>
            </w:pPr>
            <w:r w:rsidRPr="005F1F87">
              <w:rPr>
                <w:rFonts w:ascii="Times New Roman" w:hAnsi="Times New Roman" w:cs="Times New Roman"/>
                <w:sz w:val="26"/>
                <w:szCs w:val="26"/>
              </w:rPr>
              <w:t xml:space="preserve">- Việc sửa đổi, bổ sung Luật Công chứng được phê duyệt, đưa vào Chương trình lập pháp năm 2026, đồng thời Thủ tướng Chính phủ đã có Quyết định phân công Bộ Tư pháp chủ trì soạn thảo. Tuy nhiên, Luật Công chứng mới được Quốc hội thông qua năm 2024, có hiệu lực từ ngày 01/7/2025. Sau khi Luật này được ban hành, hệ thống văn bản quy phạm pháp luật quy định chi tiết và hướng dẫn thi hành Luật đã được ban hành (Nghị định số 104/2025/NĐ-CP ngày 15/5/2025 của Chính phủ quy định chi tiết Luật…). Do vậy, đề nghị Bộ Tư pháp nghiên cứu, cân nhắc thêm về nội dung sửa đổi trong Luật để hạn chế phải </w:t>
            </w:r>
            <w:r w:rsidRPr="005F1F87">
              <w:rPr>
                <w:rFonts w:ascii="Times New Roman" w:hAnsi="Times New Roman" w:cs="Times New Roman"/>
                <w:sz w:val="26"/>
                <w:szCs w:val="26"/>
              </w:rPr>
              <w:lastRenderedPageBreak/>
              <w:t>sửa đổi, bổ sung nhiều văn bản QPPL dưới Luật, tránh lãng phí nguồn lực thực hiện.</w:t>
            </w:r>
          </w:p>
        </w:tc>
        <w:tc>
          <w:tcPr>
            <w:tcW w:w="4605" w:type="dxa"/>
          </w:tcPr>
          <w:p w14:paraId="1669F49A" w14:textId="7560FE22" w:rsidR="00F87F69" w:rsidRPr="005F1F87" w:rsidRDefault="00604EEE" w:rsidP="000F57D3">
            <w:pPr>
              <w:jc w:val="both"/>
              <w:rPr>
                <w:sz w:val="26"/>
                <w:szCs w:val="26"/>
                <w:lang w:val="en-US"/>
              </w:rPr>
            </w:pPr>
            <w:r w:rsidRPr="005F1F87">
              <w:rPr>
                <w:rFonts w:ascii="Times New Roman" w:hAnsi="Times New Roman" w:cs="Times New Roman"/>
                <w:sz w:val="26"/>
                <w:szCs w:val="26"/>
              </w:rPr>
              <w:lastRenderedPageBreak/>
              <w:t>Nghiên cứu tiếp thu</w:t>
            </w:r>
          </w:p>
        </w:tc>
      </w:tr>
      <w:tr w:rsidR="005F1F87" w:rsidRPr="005F1F87" w14:paraId="5860744B" w14:textId="77777777" w:rsidTr="00E0751F">
        <w:trPr>
          <w:trHeight w:val="20"/>
        </w:trPr>
        <w:tc>
          <w:tcPr>
            <w:tcW w:w="1733" w:type="dxa"/>
            <w:vAlign w:val="center"/>
          </w:tcPr>
          <w:p w14:paraId="24800FAD" w14:textId="77777777" w:rsidR="00E00DE0" w:rsidRPr="005F1F87" w:rsidRDefault="00E00DE0" w:rsidP="000F57D3">
            <w:pPr>
              <w:rPr>
                <w:rStyle w:val="fontstyle01"/>
                <w:color w:val="auto"/>
                <w:sz w:val="26"/>
                <w:szCs w:val="26"/>
              </w:rPr>
            </w:pPr>
          </w:p>
        </w:tc>
        <w:tc>
          <w:tcPr>
            <w:tcW w:w="2595" w:type="dxa"/>
            <w:vAlign w:val="center"/>
          </w:tcPr>
          <w:p w14:paraId="5FE62B00" w14:textId="260815F4" w:rsidR="00E00DE0" w:rsidRPr="005F1F87" w:rsidRDefault="00E00DE0" w:rsidP="000F57D3">
            <w:pPr>
              <w:jc w:val="both"/>
              <w:rPr>
                <w:sz w:val="26"/>
                <w:szCs w:val="26"/>
                <w:lang w:val="en-US"/>
              </w:rPr>
            </w:pPr>
            <w:r w:rsidRPr="005F1F87">
              <w:rPr>
                <w:rFonts w:ascii="Times New Roman" w:hAnsi="Times New Roman" w:cs="Times New Roman"/>
                <w:sz w:val="26"/>
                <w:szCs w:val="26"/>
              </w:rPr>
              <w:t>STP tỉnh Quảng Trị</w:t>
            </w:r>
          </w:p>
        </w:tc>
        <w:tc>
          <w:tcPr>
            <w:tcW w:w="6195" w:type="dxa"/>
            <w:vAlign w:val="center"/>
          </w:tcPr>
          <w:p w14:paraId="1C0C7FF6" w14:textId="2E10726F" w:rsidR="00E00DE0" w:rsidRPr="005F1F87" w:rsidRDefault="00E00DE0" w:rsidP="000F57D3">
            <w:pPr>
              <w:jc w:val="both"/>
              <w:rPr>
                <w:sz w:val="26"/>
                <w:szCs w:val="26"/>
              </w:rPr>
            </w:pPr>
            <w:r w:rsidRPr="005F1F87">
              <w:rPr>
                <w:rFonts w:ascii="Times New Roman" w:hAnsi="Times New Roman" w:cs="Times New Roman"/>
                <w:sz w:val="26"/>
                <w:szCs w:val="26"/>
              </w:rPr>
              <w:t>Tại mục 3 Chương V về công chứng điện tử đề nghị bổ sung thêm một điều khoản quy định trách nhiệm của Bộ Tư pháp trong việc tổ chức thực hiện công chứng điện tử</w:t>
            </w:r>
          </w:p>
        </w:tc>
        <w:tc>
          <w:tcPr>
            <w:tcW w:w="4605" w:type="dxa"/>
          </w:tcPr>
          <w:p w14:paraId="2695B57E" w14:textId="4118B62A" w:rsidR="00E00DE0" w:rsidRPr="005F1F87" w:rsidRDefault="00E00DE0" w:rsidP="000F57D3">
            <w:pPr>
              <w:jc w:val="both"/>
              <w:rPr>
                <w:sz w:val="26"/>
                <w:szCs w:val="26"/>
                <w:lang w:val="en-US"/>
              </w:rPr>
            </w:pPr>
            <w:r w:rsidRPr="005F1F87">
              <w:rPr>
                <w:rFonts w:ascii="Times New Roman" w:hAnsi="Times New Roman" w:cs="Times New Roman"/>
                <w:sz w:val="26"/>
                <w:szCs w:val="26"/>
              </w:rPr>
              <w:t xml:space="preserve">Điều 8 Luật Công chứng đã quy định về trách nhiệm </w:t>
            </w:r>
            <w:r w:rsidRPr="005F1F87">
              <w:rPr>
                <w:rFonts w:ascii="Times New Roman" w:hAnsi="Times New Roman" w:cs="Times New Roman"/>
                <w:sz w:val="26"/>
                <w:szCs w:val="26"/>
                <w:lang w:val="en-US"/>
              </w:rPr>
              <w:t xml:space="preserve">chung </w:t>
            </w:r>
            <w:r w:rsidRPr="005F1F87">
              <w:rPr>
                <w:rFonts w:ascii="Times New Roman" w:hAnsi="Times New Roman" w:cs="Times New Roman"/>
                <w:sz w:val="26"/>
                <w:szCs w:val="26"/>
              </w:rPr>
              <w:t>của Bộ Tư pháp</w:t>
            </w:r>
          </w:p>
        </w:tc>
      </w:tr>
    </w:tbl>
    <w:p w14:paraId="0074B1CC" w14:textId="77777777" w:rsidR="00773169" w:rsidRPr="005F1F87" w:rsidRDefault="00773169" w:rsidP="000F57D3">
      <w:pPr>
        <w:spacing w:after="0" w:line="240" w:lineRule="auto"/>
        <w:jc w:val="both"/>
        <w:rPr>
          <w:sz w:val="26"/>
          <w:szCs w:val="26"/>
        </w:rPr>
      </w:pPr>
    </w:p>
    <w:p w14:paraId="18B8772B" w14:textId="77777777" w:rsidR="001C20EE" w:rsidRPr="005F1F87" w:rsidRDefault="001C20EE" w:rsidP="000F57D3">
      <w:pPr>
        <w:spacing w:after="0" w:line="240" w:lineRule="auto"/>
        <w:jc w:val="both"/>
        <w:rPr>
          <w:sz w:val="26"/>
          <w:szCs w:val="26"/>
        </w:rPr>
      </w:pPr>
    </w:p>
    <w:sectPr w:rsidR="001C20EE" w:rsidRPr="005F1F87" w:rsidSect="00C41B68">
      <w:headerReference w:type="even" r:id="rId7"/>
      <w:headerReference w:type="default" r:id="rId8"/>
      <w:pgSz w:w="16840" w:h="11900" w:orient="landscape"/>
      <w:pgMar w:top="1134" w:right="1134" w:bottom="1134" w:left="1134" w:header="709" w:footer="709"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B0DC65" w14:textId="77777777" w:rsidR="00174118" w:rsidRDefault="00174118">
      <w:pPr>
        <w:spacing w:after="0" w:line="240" w:lineRule="auto"/>
      </w:pPr>
      <w:r>
        <w:separator/>
      </w:r>
    </w:p>
  </w:endnote>
  <w:endnote w:type="continuationSeparator" w:id="0">
    <w:p w14:paraId="658F6B80" w14:textId="77777777" w:rsidR="00174118" w:rsidRDefault="001741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lay">
    <w:charset w:val="00"/>
    <w:family w:val="auto"/>
    <w:pitch w:val="default"/>
    <w:embedRegular r:id="rId1" w:fontKey="{9AA883C9-BFE4-40B8-A7D0-E3EE74E9AFB6}"/>
  </w:font>
  <w:font w:name="Aptos">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TimesNewRomanPS-BoldItalic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2" w:fontKey="{D7AD57C1-EE98-42BC-9974-3EFEE2A8A52E}"/>
  </w:font>
  <w:font w:name="Calibri">
    <w:panose1 w:val="020F0502020204030204"/>
    <w:charset w:val="00"/>
    <w:family w:val="swiss"/>
    <w:pitch w:val="variable"/>
    <w:sig w:usb0="E0002AFF" w:usb1="C000247B" w:usb2="00000009" w:usb3="00000000" w:csb0="000001FF" w:csb1="00000000"/>
    <w:embedRegular r:id="rId3" w:fontKey="{31E4A25E-8535-4BBD-A777-1794EDF6759B}"/>
  </w:font>
  <w:font w:name="Cambria">
    <w:panose1 w:val="02040503050406030204"/>
    <w:charset w:val="00"/>
    <w:family w:val="roman"/>
    <w:pitch w:val="variable"/>
    <w:sig w:usb0="E00006FF" w:usb1="420024FF" w:usb2="02000000" w:usb3="00000000" w:csb0="0000019F" w:csb1="00000000"/>
    <w:embedRegular r:id="rId4" w:fontKey="{4047F15B-26C6-479C-8C1F-F576927655E9}"/>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6BEF65" w14:textId="77777777" w:rsidR="00174118" w:rsidRDefault="00174118">
      <w:pPr>
        <w:spacing w:after="0" w:line="240" w:lineRule="auto"/>
      </w:pPr>
      <w:r>
        <w:separator/>
      </w:r>
    </w:p>
  </w:footnote>
  <w:footnote w:type="continuationSeparator" w:id="0">
    <w:p w14:paraId="66D5AACB" w14:textId="77777777" w:rsidR="00174118" w:rsidRDefault="0017411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74B1D1" w14:textId="77777777" w:rsidR="00E86BD1" w:rsidRDefault="00E86BD1">
    <w:pPr>
      <w:pBdr>
        <w:top w:val="nil"/>
        <w:left w:val="nil"/>
        <w:bottom w:val="nil"/>
        <w:right w:val="nil"/>
        <w:between w:val="nil"/>
      </w:pBdr>
      <w:tabs>
        <w:tab w:val="center" w:pos="4680"/>
        <w:tab w:val="right" w:pos="9360"/>
      </w:tabs>
      <w:spacing w:after="0" w:line="240" w:lineRule="auto"/>
      <w:jc w:val="center"/>
      <w:rPr>
        <w:color w:val="000000"/>
      </w:rPr>
    </w:pPr>
    <w:r>
      <w:rPr>
        <w:color w:val="000000"/>
      </w:rPr>
      <w:fldChar w:fldCharType="begin"/>
    </w:r>
    <w:r>
      <w:rPr>
        <w:color w:val="000000"/>
      </w:rPr>
      <w:instrText>PAGE</w:instrText>
    </w:r>
    <w:r>
      <w:rPr>
        <w:color w:val="000000"/>
      </w:rPr>
      <w:fldChar w:fldCharType="end"/>
    </w:r>
  </w:p>
  <w:p w14:paraId="0074B1D2" w14:textId="77777777" w:rsidR="00E86BD1" w:rsidRDefault="00E86BD1">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74B1D3" w14:textId="545A4372" w:rsidR="00E86BD1" w:rsidRPr="00724659" w:rsidRDefault="00E86BD1">
    <w:pPr>
      <w:pBdr>
        <w:top w:val="nil"/>
        <w:left w:val="nil"/>
        <w:bottom w:val="nil"/>
        <w:right w:val="nil"/>
        <w:between w:val="nil"/>
      </w:pBdr>
      <w:tabs>
        <w:tab w:val="center" w:pos="4680"/>
        <w:tab w:val="right" w:pos="9360"/>
      </w:tabs>
      <w:spacing w:after="0" w:line="240" w:lineRule="auto"/>
      <w:jc w:val="center"/>
      <w:rPr>
        <w:color w:val="000000"/>
        <w:sz w:val="26"/>
        <w:szCs w:val="26"/>
      </w:rPr>
    </w:pPr>
    <w:r w:rsidRPr="00724659">
      <w:rPr>
        <w:color w:val="000000"/>
        <w:sz w:val="26"/>
        <w:szCs w:val="26"/>
      </w:rPr>
      <w:fldChar w:fldCharType="begin"/>
    </w:r>
    <w:r w:rsidRPr="00724659">
      <w:rPr>
        <w:color w:val="000000"/>
        <w:sz w:val="26"/>
        <w:szCs w:val="26"/>
      </w:rPr>
      <w:instrText>PAGE</w:instrText>
    </w:r>
    <w:r w:rsidRPr="00724659">
      <w:rPr>
        <w:color w:val="000000"/>
        <w:sz w:val="26"/>
        <w:szCs w:val="26"/>
      </w:rPr>
      <w:fldChar w:fldCharType="separate"/>
    </w:r>
    <w:r w:rsidR="00D93C55">
      <w:rPr>
        <w:noProof/>
        <w:color w:val="000000"/>
        <w:sz w:val="26"/>
        <w:szCs w:val="26"/>
      </w:rPr>
      <w:t>22</w:t>
    </w:r>
    <w:r w:rsidRPr="00724659">
      <w:rPr>
        <w:color w:val="000000"/>
        <w:sz w:val="26"/>
        <w:szCs w:val="26"/>
      </w:rPr>
      <w:fldChar w:fldCharType="end"/>
    </w:r>
  </w:p>
  <w:p w14:paraId="0074B1D4" w14:textId="77777777" w:rsidR="00E86BD1" w:rsidRDefault="00E86BD1">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456F9D"/>
    <w:multiLevelType w:val="multilevel"/>
    <w:tmpl w:val="6250F88A"/>
    <w:lvl w:ilvl="0">
      <w:start w:val="1"/>
      <w:numFmt w:val="decimal"/>
      <w:lvlText w:val="(%1)"/>
      <w:lvlJc w:val="left"/>
      <w:pPr>
        <w:ind w:left="425"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nsid w:val="6A533022"/>
    <w:multiLevelType w:val="multilevel"/>
    <w:tmpl w:val="7C86947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nsid w:val="78D976B0"/>
    <w:multiLevelType w:val="hybridMultilevel"/>
    <w:tmpl w:val="FFB21A32"/>
    <w:lvl w:ilvl="0" w:tplc="1A220368">
      <w:start w:val="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3169"/>
    <w:rsid w:val="00010B00"/>
    <w:rsid w:val="00036F4C"/>
    <w:rsid w:val="00043434"/>
    <w:rsid w:val="000439E5"/>
    <w:rsid w:val="00063EF1"/>
    <w:rsid w:val="000D141D"/>
    <w:rsid w:val="000D3089"/>
    <w:rsid w:val="000E06B2"/>
    <w:rsid w:val="000E4057"/>
    <w:rsid w:val="000E5D21"/>
    <w:rsid w:val="000F1BE4"/>
    <w:rsid w:val="000F4454"/>
    <w:rsid w:val="000F57D3"/>
    <w:rsid w:val="0010265C"/>
    <w:rsid w:val="001057F9"/>
    <w:rsid w:val="001147E5"/>
    <w:rsid w:val="00143C73"/>
    <w:rsid w:val="00146300"/>
    <w:rsid w:val="0016228B"/>
    <w:rsid w:val="00174118"/>
    <w:rsid w:val="00190573"/>
    <w:rsid w:val="001A6082"/>
    <w:rsid w:val="001A74C0"/>
    <w:rsid w:val="001B06EC"/>
    <w:rsid w:val="001C1F41"/>
    <w:rsid w:val="001C20EE"/>
    <w:rsid w:val="001C3547"/>
    <w:rsid w:val="001C4EC5"/>
    <w:rsid w:val="0020194D"/>
    <w:rsid w:val="00207A30"/>
    <w:rsid w:val="00221124"/>
    <w:rsid w:val="00235D6D"/>
    <w:rsid w:val="00291F9F"/>
    <w:rsid w:val="002A1884"/>
    <w:rsid w:val="002B3446"/>
    <w:rsid w:val="002C1393"/>
    <w:rsid w:val="002D771C"/>
    <w:rsid w:val="002E27CF"/>
    <w:rsid w:val="002E47FA"/>
    <w:rsid w:val="0030757A"/>
    <w:rsid w:val="003122CF"/>
    <w:rsid w:val="003836D3"/>
    <w:rsid w:val="00392948"/>
    <w:rsid w:val="003A30A7"/>
    <w:rsid w:val="003A55B1"/>
    <w:rsid w:val="003B346D"/>
    <w:rsid w:val="003C4C9D"/>
    <w:rsid w:val="003C535B"/>
    <w:rsid w:val="003D2712"/>
    <w:rsid w:val="003E6149"/>
    <w:rsid w:val="003F5352"/>
    <w:rsid w:val="0040117E"/>
    <w:rsid w:val="0040304D"/>
    <w:rsid w:val="00405715"/>
    <w:rsid w:val="00413BFA"/>
    <w:rsid w:val="00437524"/>
    <w:rsid w:val="00443F39"/>
    <w:rsid w:val="00444310"/>
    <w:rsid w:val="0044757B"/>
    <w:rsid w:val="00450637"/>
    <w:rsid w:val="00456E33"/>
    <w:rsid w:val="00466E7F"/>
    <w:rsid w:val="00470F9D"/>
    <w:rsid w:val="0048415C"/>
    <w:rsid w:val="004A051B"/>
    <w:rsid w:val="004B3412"/>
    <w:rsid w:val="004D2423"/>
    <w:rsid w:val="004D2FE6"/>
    <w:rsid w:val="004D7B78"/>
    <w:rsid w:val="004F3DD8"/>
    <w:rsid w:val="004F40E9"/>
    <w:rsid w:val="0050237B"/>
    <w:rsid w:val="0050509F"/>
    <w:rsid w:val="00505D64"/>
    <w:rsid w:val="005353BC"/>
    <w:rsid w:val="00537FDA"/>
    <w:rsid w:val="00544557"/>
    <w:rsid w:val="0055564F"/>
    <w:rsid w:val="0057049B"/>
    <w:rsid w:val="00581232"/>
    <w:rsid w:val="0058159B"/>
    <w:rsid w:val="00586C38"/>
    <w:rsid w:val="00591BB0"/>
    <w:rsid w:val="005A017C"/>
    <w:rsid w:val="005A29EC"/>
    <w:rsid w:val="005B0A55"/>
    <w:rsid w:val="005B795D"/>
    <w:rsid w:val="005C1645"/>
    <w:rsid w:val="005F1F87"/>
    <w:rsid w:val="005F2634"/>
    <w:rsid w:val="0060149C"/>
    <w:rsid w:val="00603D99"/>
    <w:rsid w:val="00604EEE"/>
    <w:rsid w:val="00615A44"/>
    <w:rsid w:val="0064509E"/>
    <w:rsid w:val="00684257"/>
    <w:rsid w:val="0068523B"/>
    <w:rsid w:val="00696A78"/>
    <w:rsid w:val="006A22F2"/>
    <w:rsid w:val="006B26F8"/>
    <w:rsid w:val="006D3E87"/>
    <w:rsid w:val="006E5205"/>
    <w:rsid w:val="006E5408"/>
    <w:rsid w:val="007053B0"/>
    <w:rsid w:val="00724659"/>
    <w:rsid w:val="00725E53"/>
    <w:rsid w:val="00740C80"/>
    <w:rsid w:val="00757DC6"/>
    <w:rsid w:val="00773169"/>
    <w:rsid w:val="007806B7"/>
    <w:rsid w:val="0078280B"/>
    <w:rsid w:val="007B2749"/>
    <w:rsid w:val="007B65E4"/>
    <w:rsid w:val="007C2FD3"/>
    <w:rsid w:val="007C40B6"/>
    <w:rsid w:val="007D6AEB"/>
    <w:rsid w:val="00832DB8"/>
    <w:rsid w:val="008337B7"/>
    <w:rsid w:val="00843EEC"/>
    <w:rsid w:val="00851D9A"/>
    <w:rsid w:val="00857218"/>
    <w:rsid w:val="008620DD"/>
    <w:rsid w:val="00863434"/>
    <w:rsid w:val="00876D93"/>
    <w:rsid w:val="008A4A7A"/>
    <w:rsid w:val="008B2F72"/>
    <w:rsid w:val="008C220F"/>
    <w:rsid w:val="008C78B8"/>
    <w:rsid w:val="00901DF4"/>
    <w:rsid w:val="00915633"/>
    <w:rsid w:val="0091681B"/>
    <w:rsid w:val="00922B05"/>
    <w:rsid w:val="00924173"/>
    <w:rsid w:val="00927E0E"/>
    <w:rsid w:val="009338B4"/>
    <w:rsid w:val="00943336"/>
    <w:rsid w:val="00944BDF"/>
    <w:rsid w:val="009541AE"/>
    <w:rsid w:val="00994ADD"/>
    <w:rsid w:val="00996F6E"/>
    <w:rsid w:val="009D016F"/>
    <w:rsid w:val="00A329C2"/>
    <w:rsid w:val="00A37A8E"/>
    <w:rsid w:val="00A64DAD"/>
    <w:rsid w:val="00A91286"/>
    <w:rsid w:val="00AD7969"/>
    <w:rsid w:val="00B01F2B"/>
    <w:rsid w:val="00B207F1"/>
    <w:rsid w:val="00B27548"/>
    <w:rsid w:val="00B42255"/>
    <w:rsid w:val="00B777D9"/>
    <w:rsid w:val="00B9003F"/>
    <w:rsid w:val="00BB1548"/>
    <w:rsid w:val="00BD71E2"/>
    <w:rsid w:val="00C01377"/>
    <w:rsid w:val="00C035F6"/>
    <w:rsid w:val="00C07A83"/>
    <w:rsid w:val="00C164A8"/>
    <w:rsid w:val="00C41B68"/>
    <w:rsid w:val="00C47570"/>
    <w:rsid w:val="00C4791B"/>
    <w:rsid w:val="00C53464"/>
    <w:rsid w:val="00C74175"/>
    <w:rsid w:val="00C74925"/>
    <w:rsid w:val="00C77918"/>
    <w:rsid w:val="00C839C1"/>
    <w:rsid w:val="00CA1B15"/>
    <w:rsid w:val="00CC5D13"/>
    <w:rsid w:val="00CD599D"/>
    <w:rsid w:val="00CE2BDD"/>
    <w:rsid w:val="00CE378C"/>
    <w:rsid w:val="00CF53BD"/>
    <w:rsid w:val="00D1155A"/>
    <w:rsid w:val="00D249DA"/>
    <w:rsid w:val="00D30290"/>
    <w:rsid w:val="00D3191B"/>
    <w:rsid w:val="00D35D73"/>
    <w:rsid w:val="00D42310"/>
    <w:rsid w:val="00D43663"/>
    <w:rsid w:val="00D4487C"/>
    <w:rsid w:val="00D456E9"/>
    <w:rsid w:val="00D51984"/>
    <w:rsid w:val="00D54511"/>
    <w:rsid w:val="00D5755B"/>
    <w:rsid w:val="00D93C55"/>
    <w:rsid w:val="00DA34AE"/>
    <w:rsid w:val="00DB6041"/>
    <w:rsid w:val="00DC1827"/>
    <w:rsid w:val="00DD7378"/>
    <w:rsid w:val="00DF018B"/>
    <w:rsid w:val="00E00DE0"/>
    <w:rsid w:val="00E0751F"/>
    <w:rsid w:val="00E20FE8"/>
    <w:rsid w:val="00E459FA"/>
    <w:rsid w:val="00E47180"/>
    <w:rsid w:val="00E471B6"/>
    <w:rsid w:val="00E51065"/>
    <w:rsid w:val="00E62C06"/>
    <w:rsid w:val="00E62DE6"/>
    <w:rsid w:val="00E86BD1"/>
    <w:rsid w:val="00E8794F"/>
    <w:rsid w:val="00E92806"/>
    <w:rsid w:val="00E92B3C"/>
    <w:rsid w:val="00EA16F0"/>
    <w:rsid w:val="00EA6296"/>
    <w:rsid w:val="00EB483E"/>
    <w:rsid w:val="00EC626A"/>
    <w:rsid w:val="00ED0F3F"/>
    <w:rsid w:val="00ED1ACF"/>
    <w:rsid w:val="00F102B0"/>
    <w:rsid w:val="00F111A5"/>
    <w:rsid w:val="00F14EFB"/>
    <w:rsid w:val="00F2469F"/>
    <w:rsid w:val="00F30C8D"/>
    <w:rsid w:val="00F41153"/>
    <w:rsid w:val="00F87F69"/>
    <w:rsid w:val="00F91CB7"/>
    <w:rsid w:val="00F93759"/>
    <w:rsid w:val="00FA3159"/>
    <w:rsid w:val="00FD70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74AE0D"/>
  <w15:docId w15:val="{86F14FFE-1A3D-459A-821B-E108ED4269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8"/>
        <w:szCs w:val="28"/>
        <w:lang w:val="vi" w:eastAsia="en-US" w:bidi="ar-SA"/>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rFonts w:ascii="Aptos" w:eastAsia="Aptos" w:hAnsi="Aptos" w:cs="Aptos"/>
      <w:color w:val="0F4761"/>
    </w:rPr>
  </w:style>
  <w:style w:type="paragraph" w:styleId="Heading4">
    <w:name w:val="heading 4"/>
    <w:basedOn w:val="Normal"/>
    <w:next w:val="Normal"/>
    <w:uiPriority w:val="9"/>
    <w:semiHidden/>
    <w:unhideWhenUsed/>
    <w:qFormat/>
    <w:pPr>
      <w:keepNext/>
      <w:keepLines/>
      <w:spacing w:before="80" w:after="40"/>
      <w:outlineLvl w:val="3"/>
    </w:pPr>
    <w:rPr>
      <w:rFonts w:ascii="Aptos" w:eastAsia="Aptos" w:hAnsi="Aptos" w:cs="Aptos"/>
      <w:i/>
      <w:iCs/>
      <w:color w:val="0F4761"/>
    </w:rPr>
  </w:style>
  <w:style w:type="paragraph" w:styleId="Heading5">
    <w:name w:val="heading 5"/>
    <w:basedOn w:val="Normal"/>
    <w:next w:val="Normal"/>
    <w:uiPriority w:val="9"/>
    <w:semiHidden/>
    <w:unhideWhenUsed/>
    <w:qFormat/>
    <w:pPr>
      <w:keepNext/>
      <w:keepLines/>
      <w:spacing w:before="80" w:after="40"/>
      <w:outlineLvl w:val="4"/>
    </w:pPr>
    <w:rPr>
      <w:rFonts w:ascii="Aptos" w:eastAsia="Aptos" w:hAnsi="Aptos" w:cs="Aptos"/>
      <w:color w:val="0F4761"/>
    </w:rPr>
  </w:style>
  <w:style w:type="paragraph" w:styleId="Heading6">
    <w:name w:val="heading 6"/>
    <w:basedOn w:val="Normal"/>
    <w:next w:val="Normal"/>
    <w:uiPriority w:val="9"/>
    <w:semiHidden/>
    <w:unhideWhenUsed/>
    <w:qFormat/>
    <w:pPr>
      <w:keepNext/>
      <w:keepLines/>
      <w:spacing w:before="40" w:after="0"/>
      <w:outlineLvl w:val="5"/>
    </w:pPr>
    <w:rPr>
      <w:rFonts w:ascii="Aptos" w:eastAsia="Aptos" w:hAnsi="Aptos" w:cs="Aptos"/>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rPr>
      <w:rFonts w:ascii="Aptos" w:eastAsia="Aptos" w:hAnsi="Aptos" w:cs="Aptos"/>
      <w:color w:val="595959"/>
    </w:rPr>
  </w:style>
  <w:style w:type="table" w:customStyle="1" w:styleId="a">
    <w:basedOn w:val="TableNormal0"/>
    <w:pPr>
      <w:spacing w:after="0" w:line="240" w:lineRule="auto"/>
    </w:pPr>
    <w:rPr>
      <w:rFonts w:ascii="Arial" w:eastAsia="Arial" w:hAnsi="Arial" w:cs="Arial"/>
      <w:sz w:val="22"/>
      <w:szCs w:val="22"/>
    </w:r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rPr>
      <w:rFonts w:ascii="Arial" w:eastAsia="Arial" w:hAnsi="Arial" w:cs="Arial"/>
      <w:sz w:val="22"/>
      <w:szCs w:val="22"/>
    </w:r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rPr>
      <w:rFonts w:ascii="Arial" w:eastAsia="Arial" w:hAnsi="Arial" w:cs="Arial"/>
      <w:sz w:val="22"/>
      <w:szCs w:val="22"/>
    </w:rPr>
    <w:tblPr>
      <w:tblStyleRowBandSize w:val="1"/>
      <w:tblStyleColBandSize w:val="1"/>
      <w:tblCellMar>
        <w:top w:w="0" w:type="dxa"/>
        <w:left w:w="108" w:type="dxa"/>
        <w:bottom w:w="0" w:type="dxa"/>
        <w:right w:w="108" w:type="dxa"/>
      </w:tblCellMar>
    </w:tblPr>
  </w:style>
  <w:style w:type="character" w:customStyle="1" w:styleId="fontstyle01">
    <w:name w:val="fontstyle01"/>
    <w:basedOn w:val="DefaultParagraphFont"/>
    <w:rsid w:val="00CD599D"/>
    <w:rPr>
      <w:rFonts w:ascii="Times New Roman" w:hAnsi="Times New Roman" w:cs="Times New Roman" w:hint="default"/>
      <w:b w:val="0"/>
      <w:bCs w:val="0"/>
      <w:i w:val="0"/>
      <w:iCs w:val="0"/>
      <w:color w:val="000000"/>
      <w:sz w:val="28"/>
      <w:szCs w:val="28"/>
    </w:rPr>
  </w:style>
  <w:style w:type="character" w:customStyle="1" w:styleId="fontstyle21">
    <w:name w:val="fontstyle21"/>
    <w:basedOn w:val="DefaultParagraphFont"/>
    <w:rsid w:val="004B3412"/>
    <w:rPr>
      <w:rFonts w:ascii="TimesNewRomanPS-ItalicMT" w:hAnsi="TimesNewRomanPS-ItalicMT" w:hint="default"/>
      <w:b w:val="0"/>
      <w:bCs w:val="0"/>
      <w:i/>
      <w:iCs/>
      <w:color w:val="000000"/>
      <w:sz w:val="28"/>
      <w:szCs w:val="28"/>
    </w:rPr>
  </w:style>
  <w:style w:type="character" w:customStyle="1" w:styleId="fontstyle31">
    <w:name w:val="fontstyle31"/>
    <w:basedOn w:val="DefaultParagraphFont"/>
    <w:rsid w:val="004B3412"/>
    <w:rPr>
      <w:rFonts w:ascii="TimesNewRomanPS-BoldItalicMT" w:hAnsi="TimesNewRomanPS-BoldItalicMT" w:hint="default"/>
      <w:b/>
      <w:bCs/>
      <w:i/>
      <w:iCs/>
      <w:color w:val="000000"/>
      <w:sz w:val="28"/>
      <w:szCs w:val="28"/>
    </w:rPr>
  </w:style>
  <w:style w:type="character" w:customStyle="1" w:styleId="fontstyle41">
    <w:name w:val="fontstyle41"/>
    <w:basedOn w:val="DefaultParagraphFont"/>
    <w:rsid w:val="00E459FA"/>
    <w:rPr>
      <w:rFonts w:ascii="Times New Roman" w:hAnsi="Times New Roman" w:cs="Times New Roman" w:hint="default"/>
      <w:b/>
      <w:bCs/>
      <w:i/>
      <w:iCs/>
      <w:color w:val="000000"/>
      <w:sz w:val="28"/>
      <w:szCs w:val="28"/>
    </w:rPr>
  </w:style>
  <w:style w:type="paragraph" w:styleId="NormalWeb">
    <w:name w:val="Normal (Web)"/>
    <w:basedOn w:val="Normal"/>
    <w:uiPriority w:val="99"/>
    <w:unhideWhenUsed/>
    <w:rsid w:val="00EB483E"/>
    <w:pPr>
      <w:spacing w:before="100" w:beforeAutospacing="1" w:after="100" w:afterAutospacing="1" w:line="240" w:lineRule="auto"/>
    </w:pPr>
    <w:rPr>
      <w:sz w:val="24"/>
      <w:szCs w:val="24"/>
      <w:lang w:val="en-US"/>
    </w:rPr>
  </w:style>
  <w:style w:type="paragraph" w:styleId="Footer">
    <w:name w:val="footer"/>
    <w:basedOn w:val="Normal"/>
    <w:link w:val="FooterChar"/>
    <w:uiPriority w:val="99"/>
    <w:unhideWhenUsed/>
    <w:rsid w:val="0072465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24659"/>
  </w:style>
  <w:style w:type="paragraph" w:styleId="Header">
    <w:name w:val="header"/>
    <w:basedOn w:val="Normal"/>
    <w:link w:val="HeaderChar"/>
    <w:uiPriority w:val="99"/>
    <w:unhideWhenUsed/>
    <w:rsid w:val="00724659"/>
    <w:pPr>
      <w:tabs>
        <w:tab w:val="center" w:pos="4680"/>
        <w:tab w:val="right" w:pos="9360"/>
      </w:tabs>
      <w:spacing w:after="0" w:line="240" w:lineRule="auto"/>
    </w:pPr>
  </w:style>
  <w:style w:type="character" w:customStyle="1" w:styleId="HeaderChar">
    <w:name w:val="Header Char"/>
    <w:basedOn w:val="DefaultParagraphFont"/>
    <w:link w:val="Header"/>
    <w:uiPriority w:val="99"/>
    <w:rsid w:val="00724659"/>
  </w:style>
  <w:style w:type="character" w:styleId="Hyperlink">
    <w:name w:val="Hyperlink"/>
    <w:basedOn w:val="DefaultParagraphFont"/>
    <w:uiPriority w:val="99"/>
    <w:semiHidden/>
    <w:unhideWhenUsed/>
    <w:rsid w:val="0040117E"/>
    <w:rPr>
      <w:color w:val="0000FF"/>
      <w:u w:val="single"/>
    </w:rPr>
  </w:style>
  <w:style w:type="paragraph" w:styleId="BalloonText">
    <w:name w:val="Balloon Text"/>
    <w:basedOn w:val="Normal"/>
    <w:link w:val="BalloonTextChar"/>
    <w:uiPriority w:val="99"/>
    <w:semiHidden/>
    <w:unhideWhenUsed/>
    <w:rsid w:val="00AD796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D7969"/>
    <w:rPr>
      <w:rFonts w:ascii="Segoe UI" w:hAnsi="Segoe UI" w:cs="Segoe UI"/>
      <w:sz w:val="18"/>
      <w:szCs w:val="18"/>
    </w:rPr>
  </w:style>
  <w:style w:type="paragraph" w:styleId="ListParagraph">
    <w:name w:val="List Paragraph"/>
    <w:basedOn w:val="Normal"/>
    <w:uiPriority w:val="34"/>
    <w:qFormat/>
    <w:rsid w:val="002D771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799338">
      <w:bodyDiv w:val="1"/>
      <w:marLeft w:val="0"/>
      <w:marRight w:val="0"/>
      <w:marTop w:val="0"/>
      <w:marBottom w:val="0"/>
      <w:divBdr>
        <w:top w:val="none" w:sz="0" w:space="0" w:color="auto"/>
        <w:left w:val="none" w:sz="0" w:space="0" w:color="auto"/>
        <w:bottom w:val="none" w:sz="0" w:space="0" w:color="auto"/>
        <w:right w:val="none" w:sz="0" w:space="0" w:color="auto"/>
      </w:divBdr>
    </w:div>
    <w:div w:id="58017554">
      <w:bodyDiv w:val="1"/>
      <w:marLeft w:val="0"/>
      <w:marRight w:val="0"/>
      <w:marTop w:val="0"/>
      <w:marBottom w:val="0"/>
      <w:divBdr>
        <w:top w:val="none" w:sz="0" w:space="0" w:color="auto"/>
        <w:left w:val="none" w:sz="0" w:space="0" w:color="auto"/>
        <w:bottom w:val="none" w:sz="0" w:space="0" w:color="auto"/>
        <w:right w:val="none" w:sz="0" w:space="0" w:color="auto"/>
      </w:divBdr>
    </w:div>
    <w:div w:id="69232000">
      <w:bodyDiv w:val="1"/>
      <w:marLeft w:val="0"/>
      <w:marRight w:val="0"/>
      <w:marTop w:val="0"/>
      <w:marBottom w:val="0"/>
      <w:divBdr>
        <w:top w:val="none" w:sz="0" w:space="0" w:color="auto"/>
        <w:left w:val="none" w:sz="0" w:space="0" w:color="auto"/>
        <w:bottom w:val="none" w:sz="0" w:space="0" w:color="auto"/>
        <w:right w:val="none" w:sz="0" w:space="0" w:color="auto"/>
      </w:divBdr>
    </w:div>
    <w:div w:id="106900767">
      <w:bodyDiv w:val="1"/>
      <w:marLeft w:val="0"/>
      <w:marRight w:val="0"/>
      <w:marTop w:val="0"/>
      <w:marBottom w:val="0"/>
      <w:divBdr>
        <w:top w:val="none" w:sz="0" w:space="0" w:color="auto"/>
        <w:left w:val="none" w:sz="0" w:space="0" w:color="auto"/>
        <w:bottom w:val="none" w:sz="0" w:space="0" w:color="auto"/>
        <w:right w:val="none" w:sz="0" w:space="0" w:color="auto"/>
      </w:divBdr>
    </w:div>
    <w:div w:id="274096494">
      <w:bodyDiv w:val="1"/>
      <w:marLeft w:val="0"/>
      <w:marRight w:val="0"/>
      <w:marTop w:val="0"/>
      <w:marBottom w:val="0"/>
      <w:divBdr>
        <w:top w:val="none" w:sz="0" w:space="0" w:color="auto"/>
        <w:left w:val="none" w:sz="0" w:space="0" w:color="auto"/>
        <w:bottom w:val="none" w:sz="0" w:space="0" w:color="auto"/>
        <w:right w:val="none" w:sz="0" w:space="0" w:color="auto"/>
      </w:divBdr>
    </w:div>
    <w:div w:id="300694860">
      <w:bodyDiv w:val="1"/>
      <w:marLeft w:val="0"/>
      <w:marRight w:val="0"/>
      <w:marTop w:val="0"/>
      <w:marBottom w:val="0"/>
      <w:divBdr>
        <w:top w:val="none" w:sz="0" w:space="0" w:color="auto"/>
        <w:left w:val="none" w:sz="0" w:space="0" w:color="auto"/>
        <w:bottom w:val="none" w:sz="0" w:space="0" w:color="auto"/>
        <w:right w:val="none" w:sz="0" w:space="0" w:color="auto"/>
      </w:divBdr>
    </w:div>
    <w:div w:id="368068085">
      <w:bodyDiv w:val="1"/>
      <w:marLeft w:val="0"/>
      <w:marRight w:val="0"/>
      <w:marTop w:val="0"/>
      <w:marBottom w:val="0"/>
      <w:divBdr>
        <w:top w:val="none" w:sz="0" w:space="0" w:color="auto"/>
        <w:left w:val="none" w:sz="0" w:space="0" w:color="auto"/>
        <w:bottom w:val="none" w:sz="0" w:space="0" w:color="auto"/>
        <w:right w:val="none" w:sz="0" w:space="0" w:color="auto"/>
      </w:divBdr>
    </w:div>
    <w:div w:id="487744604">
      <w:bodyDiv w:val="1"/>
      <w:marLeft w:val="0"/>
      <w:marRight w:val="0"/>
      <w:marTop w:val="0"/>
      <w:marBottom w:val="0"/>
      <w:divBdr>
        <w:top w:val="none" w:sz="0" w:space="0" w:color="auto"/>
        <w:left w:val="none" w:sz="0" w:space="0" w:color="auto"/>
        <w:bottom w:val="none" w:sz="0" w:space="0" w:color="auto"/>
        <w:right w:val="none" w:sz="0" w:space="0" w:color="auto"/>
      </w:divBdr>
    </w:div>
    <w:div w:id="646007745">
      <w:bodyDiv w:val="1"/>
      <w:marLeft w:val="0"/>
      <w:marRight w:val="0"/>
      <w:marTop w:val="0"/>
      <w:marBottom w:val="0"/>
      <w:divBdr>
        <w:top w:val="none" w:sz="0" w:space="0" w:color="auto"/>
        <w:left w:val="none" w:sz="0" w:space="0" w:color="auto"/>
        <w:bottom w:val="none" w:sz="0" w:space="0" w:color="auto"/>
        <w:right w:val="none" w:sz="0" w:space="0" w:color="auto"/>
      </w:divBdr>
    </w:div>
    <w:div w:id="674453770">
      <w:bodyDiv w:val="1"/>
      <w:marLeft w:val="0"/>
      <w:marRight w:val="0"/>
      <w:marTop w:val="0"/>
      <w:marBottom w:val="0"/>
      <w:divBdr>
        <w:top w:val="none" w:sz="0" w:space="0" w:color="auto"/>
        <w:left w:val="none" w:sz="0" w:space="0" w:color="auto"/>
        <w:bottom w:val="none" w:sz="0" w:space="0" w:color="auto"/>
        <w:right w:val="none" w:sz="0" w:space="0" w:color="auto"/>
      </w:divBdr>
    </w:div>
    <w:div w:id="822237445">
      <w:bodyDiv w:val="1"/>
      <w:marLeft w:val="0"/>
      <w:marRight w:val="0"/>
      <w:marTop w:val="0"/>
      <w:marBottom w:val="0"/>
      <w:divBdr>
        <w:top w:val="none" w:sz="0" w:space="0" w:color="auto"/>
        <w:left w:val="none" w:sz="0" w:space="0" w:color="auto"/>
        <w:bottom w:val="none" w:sz="0" w:space="0" w:color="auto"/>
        <w:right w:val="none" w:sz="0" w:space="0" w:color="auto"/>
      </w:divBdr>
    </w:div>
    <w:div w:id="879320679">
      <w:bodyDiv w:val="1"/>
      <w:marLeft w:val="0"/>
      <w:marRight w:val="0"/>
      <w:marTop w:val="0"/>
      <w:marBottom w:val="0"/>
      <w:divBdr>
        <w:top w:val="none" w:sz="0" w:space="0" w:color="auto"/>
        <w:left w:val="none" w:sz="0" w:space="0" w:color="auto"/>
        <w:bottom w:val="none" w:sz="0" w:space="0" w:color="auto"/>
        <w:right w:val="none" w:sz="0" w:space="0" w:color="auto"/>
      </w:divBdr>
    </w:div>
    <w:div w:id="939066057">
      <w:bodyDiv w:val="1"/>
      <w:marLeft w:val="0"/>
      <w:marRight w:val="0"/>
      <w:marTop w:val="0"/>
      <w:marBottom w:val="0"/>
      <w:divBdr>
        <w:top w:val="none" w:sz="0" w:space="0" w:color="auto"/>
        <w:left w:val="none" w:sz="0" w:space="0" w:color="auto"/>
        <w:bottom w:val="none" w:sz="0" w:space="0" w:color="auto"/>
        <w:right w:val="none" w:sz="0" w:space="0" w:color="auto"/>
      </w:divBdr>
    </w:div>
    <w:div w:id="957025496">
      <w:bodyDiv w:val="1"/>
      <w:marLeft w:val="0"/>
      <w:marRight w:val="0"/>
      <w:marTop w:val="0"/>
      <w:marBottom w:val="0"/>
      <w:divBdr>
        <w:top w:val="none" w:sz="0" w:space="0" w:color="auto"/>
        <w:left w:val="none" w:sz="0" w:space="0" w:color="auto"/>
        <w:bottom w:val="none" w:sz="0" w:space="0" w:color="auto"/>
        <w:right w:val="none" w:sz="0" w:space="0" w:color="auto"/>
      </w:divBdr>
    </w:div>
    <w:div w:id="977492750">
      <w:bodyDiv w:val="1"/>
      <w:marLeft w:val="0"/>
      <w:marRight w:val="0"/>
      <w:marTop w:val="0"/>
      <w:marBottom w:val="0"/>
      <w:divBdr>
        <w:top w:val="none" w:sz="0" w:space="0" w:color="auto"/>
        <w:left w:val="none" w:sz="0" w:space="0" w:color="auto"/>
        <w:bottom w:val="none" w:sz="0" w:space="0" w:color="auto"/>
        <w:right w:val="none" w:sz="0" w:space="0" w:color="auto"/>
      </w:divBdr>
    </w:div>
    <w:div w:id="991562686">
      <w:bodyDiv w:val="1"/>
      <w:marLeft w:val="0"/>
      <w:marRight w:val="0"/>
      <w:marTop w:val="0"/>
      <w:marBottom w:val="0"/>
      <w:divBdr>
        <w:top w:val="none" w:sz="0" w:space="0" w:color="auto"/>
        <w:left w:val="none" w:sz="0" w:space="0" w:color="auto"/>
        <w:bottom w:val="none" w:sz="0" w:space="0" w:color="auto"/>
        <w:right w:val="none" w:sz="0" w:space="0" w:color="auto"/>
      </w:divBdr>
    </w:div>
    <w:div w:id="1092554098">
      <w:bodyDiv w:val="1"/>
      <w:marLeft w:val="0"/>
      <w:marRight w:val="0"/>
      <w:marTop w:val="0"/>
      <w:marBottom w:val="0"/>
      <w:divBdr>
        <w:top w:val="none" w:sz="0" w:space="0" w:color="auto"/>
        <w:left w:val="none" w:sz="0" w:space="0" w:color="auto"/>
        <w:bottom w:val="none" w:sz="0" w:space="0" w:color="auto"/>
        <w:right w:val="none" w:sz="0" w:space="0" w:color="auto"/>
      </w:divBdr>
    </w:div>
    <w:div w:id="1155681396">
      <w:bodyDiv w:val="1"/>
      <w:marLeft w:val="0"/>
      <w:marRight w:val="0"/>
      <w:marTop w:val="0"/>
      <w:marBottom w:val="0"/>
      <w:divBdr>
        <w:top w:val="none" w:sz="0" w:space="0" w:color="auto"/>
        <w:left w:val="none" w:sz="0" w:space="0" w:color="auto"/>
        <w:bottom w:val="none" w:sz="0" w:space="0" w:color="auto"/>
        <w:right w:val="none" w:sz="0" w:space="0" w:color="auto"/>
      </w:divBdr>
    </w:div>
    <w:div w:id="1198200706">
      <w:bodyDiv w:val="1"/>
      <w:marLeft w:val="0"/>
      <w:marRight w:val="0"/>
      <w:marTop w:val="0"/>
      <w:marBottom w:val="0"/>
      <w:divBdr>
        <w:top w:val="none" w:sz="0" w:space="0" w:color="auto"/>
        <w:left w:val="none" w:sz="0" w:space="0" w:color="auto"/>
        <w:bottom w:val="none" w:sz="0" w:space="0" w:color="auto"/>
        <w:right w:val="none" w:sz="0" w:space="0" w:color="auto"/>
      </w:divBdr>
    </w:div>
    <w:div w:id="1217200935">
      <w:bodyDiv w:val="1"/>
      <w:marLeft w:val="0"/>
      <w:marRight w:val="0"/>
      <w:marTop w:val="0"/>
      <w:marBottom w:val="0"/>
      <w:divBdr>
        <w:top w:val="none" w:sz="0" w:space="0" w:color="auto"/>
        <w:left w:val="none" w:sz="0" w:space="0" w:color="auto"/>
        <w:bottom w:val="none" w:sz="0" w:space="0" w:color="auto"/>
        <w:right w:val="none" w:sz="0" w:space="0" w:color="auto"/>
      </w:divBdr>
    </w:div>
    <w:div w:id="1256868371">
      <w:bodyDiv w:val="1"/>
      <w:marLeft w:val="0"/>
      <w:marRight w:val="0"/>
      <w:marTop w:val="0"/>
      <w:marBottom w:val="0"/>
      <w:divBdr>
        <w:top w:val="none" w:sz="0" w:space="0" w:color="auto"/>
        <w:left w:val="none" w:sz="0" w:space="0" w:color="auto"/>
        <w:bottom w:val="none" w:sz="0" w:space="0" w:color="auto"/>
        <w:right w:val="none" w:sz="0" w:space="0" w:color="auto"/>
      </w:divBdr>
    </w:div>
    <w:div w:id="1284844064">
      <w:bodyDiv w:val="1"/>
      <w:marLeft w:val="0"/>
      <w:marRight w:val="0"/>
      <w:marTop w:val="0"/>
      <w:marBottom w:val="0"/>
      <w:divBdr>
        <w:top w:val="none" w:sz="0" w:space="0" w:color="auto"/>
        <w:left w:val="none" w:sz="0" w:space="0" w:color="auto"/>
        <w:bottom w:val="none" w:sz="0" w:space="0" w:color="auto"/>
        <w:right w:val="none" w:sz="0" w:space="0" w:color="auto"/>
      </w:divBdr>
    </w:div>
    <w:div w:id="1341665936">
      <w:bodyDiv w:val="1"/>
      <w:marLeft w:val="0"/>
      <w:marRight w:val="0"/>
      <w:marTop w:val="0"/>
      <w:marBottom w:val="0"/>
      <w:divBdr>
        <w:top w:val="none" w:sz="0" w:space="0" w:color="auto"/>
        <w:left w:val="none" w:sz="0" w:space="0" w:color="auto"/>
        <w:bottom w:val="none" w:sz="0" w:space="0" w:color="auto"/>
        <w:right w:val="none" w:sz="0" w:space="0" w:color="auto"/>
      </w:divBdr>
    </w:div>
    <w:div w:id="1361316694">
      <w:bodyDiv w:val="1"/>
      <w:marLeft w:val="0"/>
      <w:marRight w:val="0"/>
      <w:marTop w:val="0"/>
      <w:marBottom w:val="0"/>
      <w:divBdr>
        <w:top w:val="none" w:sz="0" w:space="0" w:color="auto"/>
        <w:left w:val="none" w:sz="0" w:space="0" w:color="auto"/>
        <w:bottom w:val="none" w:sz="0" w:space="0" w:color="auto"/>
        <w:right w:val="none" w:sz="0" w:space="0" w:color="auto"/>
      </w:divBdr>
    </w:div>
    <w:div w:id="1431928493">
      <w:bodyDiv w:val="1"/>
      <w:marLeft w:val="0"/>
      <w:marRight w:val="0"/>
      <w:marTop w:val="0"/>
      <w:marBottom w:val="0"/>
      <w:divBdr>
        <w:top w:val="none" w:sz="0" w:space="0" w:color="auto"/>
        <w:left w:val="none" w:sz="0" w:space="0" w:color="auto"/>
        <w:bottom w:val="none" w:sz="0" w:space="0" w:color="auto"/>
        <w:right w:val="none" w:sz="0" w:space="0" w:color="auto"/>
      </w:divBdr>
    </w:div>
    <w:div w:id="1455059657">
      <w:bodyDiv w:val="1"/>
      <w:marLeft w:val="0"/>
      <w:marRight w:val="0"/>
      <w:marTop w:val="0"/>
      <w:marBottom w:val="0"/>
      <w:divBdr>
        <w:top w:val="none" w:sz="0" w:space="0" w:color="auto"/>
        <w:left w:val="none" w:sz="0" w:space="0" w:color="auto"/>
        <w:bottom w:val="none" w:sz="0" w:space="0" w:color="auto"/>
        <w:right w:val="none" w:sz="0" w:space="0" w:color="auto"/>
      </w:divBdr>
    </w:div>
    <w:div w:id="1494486508">
      <w:bodyDiv w:val="1"/>
      <w:marLeft w:val="0"/>
      <w:marRight w:val="0"/>
      <w:marTop w:val="0"/>
      <w:marBottom w:val="0"/>
      <w:divBdr>
        <w:top w:val="none" w:sz="0" w:space="0" w:color="auto"/>
        <w:left w:val="none" w:sz="0" w:space="0" w:color="auto"/>
        <w:bottom w:val="none" w:sz="0" w:space="0" w:color="auto"/>
        <w:right w:val="none" w:sz="0" w:space="0" w:color="auto"/>
      </w:divBdr>
    </w:div>
    <w:div w:id="1557928723">
      <w:bodyDiv w:val="1"/>
      <w:marLeft w:val="0"/>
      <w:marRight w:val="0"/>
      <w:marTop w:val="0"/>
      <w:marBottom w:val="0"/>
      <w:divBdr>
        <w:top w:val="none" w:sz="0" w:space="0" w:color="auto"/>
        <w:left w:val="none" w:sz="0" w:space="0" w:color="auto"/>
        <w:bottom w:val="none" w:sz="0" w:space="0" w:color="auto"/>
        <w:right w:val="none" w:sz="0" w:space="0" w:color="auto"/>
      </w:divBdr>
    </w:div>
    <w:div w:id="1602493652">
      <w:bodyDiv w:val="1"/>
      <w:marLeft w:val="0"/>
      <w:marRight w:val="0"/>
      <w:marTop w:val="0"/>
      <w:marBottom w:val="0"/>
      <w:divBdr>
        <w:top w:val="none" w:sz="0" w:space="0" w:color="auto"/>
        <w:left w:val="none" w:sz="0" w:space="0" w:color="auto"/>
        <w:bottom w:val="none" w:sz="0" w:space="0" w:color="auto"/>
        <w:right w:val="none" w:sz="0" w:space="0" w:color="auto"/>
      </w:divBdr>
    </w:div>
    <w:div w:id="1724939642">
      <w:bodyDiv w:val="1"/>
      <w:marLeft w:val="0"/>
      <w:marRight w:val="0"/>
      <w:marTop w:val="0"/>
      <w:marBottom w:val="0"/>
      <w:divBdr>
        <w:top w:val="none" w:sz="0" w:space="0" w:color="auto"/>
        <w:left w:val="none" w:sz="0" w:space="0" w:color="auto"/>
        <w:bottom w:val="none" w:sz="0" w:space="0" w:color="auto"/>
        <w:right w:val="none" w:sz="0" w:space="0" w:color="auto"/>
      </w:divBdr>
    </w:div>
    <w:div w:id="1736708623">
      <w:bodyDiv w:val="1"/>
      <w:marLeft w:val="0"/>
      <w:marRight w:val="0"/>
      <w:marTop w:val="0"/>
      <w:marBottom w:val="0"/>
      <w:divBdr>
        <w:top w:val="none" w:sz="0" w:space="0" w:color="auto"/>
        <w:left w:val="none" w:sz="0" w:space="0" w:color="auto"/>
        <w:bottom w:val="none" w:sz="0" w:space="0" w:color="auto"/>
        <w:right w:val="none" w:sz="0" w:space="0" w:color="auto"/>
      </w:divBdr>
    </w:div>
    <w:div w:id="1760297872">
      <w:bodyDiv w:val="1"/>
      <w:marLeft w:val="0"/>
      <w:marRight w:val="0"/>
      <w:marTop w:val="0"/>
      <w:marBottom w:val="0"/>
      <w:divBdr>
        <w:top w:val="none" w:sz="0" w:space="0" w:color="auto"/>
        <w:left w:val="none" w:sz="0" w:space="0" w:color="auto"/>
        <w:bottom w:val="none" w:sz="0" w:space="0" w:color="auto"/>
        <w:right w:val="none" w:sz="0" w:space="0" w:color="auto"/>
      </w:divBdr>
    </w:div>
    <w:div w:id="1857301705">
      <w:bodyDiv w:val="1"/>
      <w:marLeft w:val="0"/>
      <w:marRight w:val="0"/>
      <w:marTop w:val="0"/>
      <w:marBottom w:val="0"/>
      <w:divBdr>
        <w:top w:val="none" w:sz="0" w:space="0" w:color="auto"/>
        <w:left w:val="none" w:sz="0" w:space="0" w:color="auto"/>
        <w:bottom w:val="none" w:sz="0" w:space="0" w:color="auto"/>
        <w:right w:val="none" w:sz="0" w:space="0" w:color="auto"/>
      </w:divBdr>
    </w:div>
    <w:div w:id="1881092050">
      <w:bodyDiv w:val="1"/>
      <w:marLeft w:val="0"/>
      <w:marRight w:val="0"/>
      <w:marTop w:val="0"/>
      <w:marBottom w:val="0"/>
      <w:divBdr>
        <w:top w:val="none" w:sz="0" w:space="0" w:color="auto"/>
        <w:left w:val="none" w:sz="0" w:space="0" w:color="auto"/>
        <w:bottom w:val="none" w:sz="0" w:space="0" w:color="auto"/>
        <w:right w:val="none" w:sz="0" w:space="0" w:color="auto"/>
      </w:divBdr>
    </w:div>
    <w:div w:id="1951664318">
      <w:bodyDiv w:val="1"/>
      <w:marLeft w:val="0"/>
      <w:marRight w:val="0"/>
      <w:marTop w:val="0"/>
      <w:marBottom w:val="0"/>
      <w:divBdr>
        <w:top w:val="none" w:sz="0" w:space="0" w:color="auto"/>
        <w:left w:val="none" w:sz="0" w:space="0" w:color="auto"/>
        <w:bottom w:val="none" w:sz="0" w:space="0" w:color="auto"/>
        <w:right w:val="none" w:sz="0" w:space="0" w:color="auto"/>
      </w:divBdr>
    </w:div>
    <w:div w:id="1967733413">
      <w:bodyDiv w:val="1"/>
      <w:marLeft w:val="0"/>
      <w:marRight w:val="0"/>
      <w:marTop w:val="0"/>
      <w:marBottom w:val="0"/>
      <w:divBdr>
        <w:top w:val="none" w:sz="0" w:space="0" w:color="auto"/>
        <w:left w:val="none" w:sz="0" w:space="0" w:color="auto"/>
        <w:bottom w:val="none" w:sz="0" w:space="0" w:color="auto"/>
        <w:right w:val="none" w:sz="0" w:space="0" w:color="auto"/>
      </w:divBdr>
    </w:div>
    <w:div w:id="20385016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513</TotalTime>
  <Pages>36</Pages>
  <Words>9955</Words>
  <Characters>56745</Characters>
  <Application>Microsoft Office Word</Application>
  <DocSecurity>0</DocSecurity>
  <Lines>472</Lines>
  <Paragraphs>133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66567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dc:creator>
  <cp:lastModifiedBy>Van</cp:lastModifiedBy>
  <cp:revision>66</cp:revision>
  <cp:lastPrinted>2025-12-22T07:19:00Z</cp:lastPrinted>
  <dcterms:created xsi:type="dcterms:W3CDTF">2025-12-18T06:24:00Z</dcterms:created>
  <dcterms:modified xsi:type="dcterms:W3CDTF">2025-12-25T04:15:00Z</dcterms:modified>
</cp:coreProperties>
</file>